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A0F5D" w:rsidR="008C58A7" w:rsidP="00BA0F5D" w:rsidRDefault="00774E7E" w14:paraId="1FC34E38" w14:textId="66114410">
      <w:r>
        <w:drawing>
          <wp:inline wp14:editId="40819F91" wp14:anchorId="52AFA139">
            <wp:extent cx="1511935" cy="585470"/>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48ccb210bf694dd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11935" cy="585470"/>
                    </a:xfrm>
                    <a:prstGeom prst="rect">
                      <a:avLst/>
                    </a:prstGeom>
                  </pic:spPr>
                </pic:pic>
              </a:graphicData>
            </a:graphic>
          </wp:inline>
        </w:drawing>
      </w:r>
      <w:r w:rsidRPr="40819F91" w:rsidR="40819F91">
        <w:rPr>
          <w:noProof/>
        </w:rPr>
        <w:t xml:space="preserve">         </w:t>
      </w:r>
      <w:r w:rsidR="40819F91">
        <w:rPr/>
        <w:t xml:space="preserve">               </w:t>
      </w:r>
      <w:r w:rsidRPr="40819F91" w:rsidR="40819F91">
        <w:rPr>
          <w:rFonts w:ascii="Arial" w:hAnsi="Arial" w:cs="Arial"/>
          <w:sz w:val="36"/>
          <w:szCs w:val="36"/>
        </w:rPr>
        <w:t>Dealing</w:t>
      </w:r>
      <w:r w:rsidRPr="40819F91" w:rsidR="40819F91">
        <w:rPr>
          <w:rFonts w:ascii="Arial" w:hAnsi="Arial" w:cs="Arial"/>
          <w:sz w:val="36"/>
          <w:szCs w:val="36"/>
        </w:rPr>
        <w:t xml:space="preserve"> with Unusual Behaviours</w:t>
      </w:r>
    </w:p>
    <w:p w:rsidR="002251E2" w:rsidP="00D4473E" w:rsidRDefault="002251E2" w14:paraId="32B63AE7" w14:textId="77777777">
      <w:pPr>
        <w:spacing w:after="0"/>
        <w:rPr>
          <w:rFonts w:ascii="Arial" w:hAnsi="Arial" w:cs="Arial"/>
          <w:sz w:val="28"/>
          <w:szCs w:val="28"/>
        </w:rPr>
      </w:pPr>
    </w:p>
    <w:p w:rsidR="40819F91" w:rsidP="40819F91" w:rsidRDefault="40819F91" w14:paraId="694470FC" w14:textId="03C6A0B9">
      <w:pPr>
        <w:pStyle w:val="Normal"/>
        <w:spacing w:after="0"/>
        <w:rPr>
          <w:rFonts w:ascii="Arial" w:hAnsi="Arial" w:cs="Arial"/>
          <w:sz w:val="24"/>
          <w:szCs w:val="24"/>
        </w:rPr>
      </w:pPr>
      <w:r w:rsidRPr="40819F91" w:rsidR="40819F91">
        <w:rPr>
          <w:rFonts w:ascii="Arial" w:hAnsi="Arial" w:cs="Arial"/>
          <w:sz w:val="24"/>
          <w:szCs w:val="24"/>
        </w:rPr>
        <w:t xml:space="preserve">Unusual behaviours do not affect everyone with PSP or </w:t>
      </w:r>
      <w:r w:rsidRPr="40819F91" w:rsidR="40819F91">
        <w:rPr>
          <w:rFonts w:ascii="Arial" w:hAnsi="Arial" w:cs="Arial"/>
          <w:sz w:val="24"/>
          <w:szCs w:val="24"/>
        </w:rPr>
        <w:t>CBD,</w:t>
      </w:r>
      <w:r w:rsidRPr="40819F91" w:rsidR="40819F91">
        <w:rPr>
          <w:rFonts w:ascii="Arial" w:hAnsi="Arial" w:cs="Arial"/>
          <w:sz w:val="24"/>
          <w:szCs w:val="24"/>
        </w:rPr>
        <w:t xml:space="preserve"> however, they can generate themselves as a part of the disease process. It can be </w:t>
      </w:r>
      <w:r w:rsidRPr="40819F91" w:rsidR="40819F91">
        <w:rPr>
          <w:rFonts w:ascii="Arial" w:hAnsi="Arial" w:cs="Arial"/>
          <w:sz w:val="24"/>
          <w:szCs w:val="24"/>
        </w:rPr>
        <w:t>very challenging</w:t>
      </w:r>
      <w:r w:rsidRPr="40819F91" w:rsidR="40819F91">
        <w:rPr>
          <w:rFonts w:ascii="Arial" w:hAnsi="Arial" w:cs="Arial"/>
          <w:sz w:val="24"/>
          <w:szCs w:val="24"/>
        </w:rPr>
        <w:t xml:space="preserve"> for carers dealing with strange or unexpected responses, especially if the unusual behaviour is repetitive, unsafe, disinhibited or causes distress to the individual, </w:t>
      </w:r>
      <w:r w:rsidRPr="40819F91" w:rsidR="40819F91">
        <w:rPr>
          <w:rFonts w:ascii="Arial" w:hAnsi="Arial" w:cs="Arial"/>
          <w:sz w:val="24"/>
          <w:szCs w:val="24"/>
        </w:rPr>
        <w:t>yourself</w:t>
      </w:r>
      <w:r w:rsidRPr="40819F91" w:rsidR="40819F91">
        <w:rPr>
          <w:rFonts w:ascii="Arial" w:hAnsi="Arial" w:cs="Arial"/>
          <w:sz w:val="24"/>
          <w:szCs w:val="24"/>
        </w:rPr>
        <w:t xml:space="preserve"> or others. There may be confusion about whether changes are due to the condition, or a reaction to the diagnosis or disability. It can also be difficult to place the reason for your loved one’s behaviour as down to PSP or CBD, but it is </w:t>
      </w:r>
      <w:r w:rsidRPr="40819F91" w:rsidR="40819F91">
        <w:rPr>
          <w:rFonts w:ascii="Arial" w:hAnsi="Arial" w:cs="Arial"/>
          <w:sz w:val="24"/>
          <w:szCs w:val="24"/>
        </w:rPr>
        <w:t>most likely they</w:t>
      </w:r>
      <w:r w:rsidRPr="40819F91" w:rsidR="40819F91">
        <w:rPr>
          <w:rFonts w:ascii="Arial" w:hAnsi="Arial" w:cs="Arial"/>
          <w:sz w:val="24"/>
          <w:szCs w:val="24"/>
        </w:rPr>
        <w:t xml:space="preserve"> no longer have the capability to really understand the action, </w:t>
      </w:r>
      <w:r w:rsidRPr="40819F91" w:rsidR="40819F91">
        <w:rPr>
          <w:rFonts w:ascii="Arial" w:hAnsi="Arial" w:cs="Arial"/>
          <w:sz w:val="24"/>
          <w:szCs w:val="24"/>
        </w:rPr>
        <w:t>impact</w:t>
      </w:r>
      <w:r w:rsidRPr="40819F91" w:rsidR="40819F91">
        <w:rPr>
          <w:rFonts w:ascii="Arial" w:hAnsi="Arial" w:cs="Arial"/>
          <w:sz w:val="24"/>
          <w:szCs w:val="24"/>
        </w:rPr>
        <w:t xml:space="preserve"> or consequence of what they are doing or be able to prevent it from happening.</w:t>
      </w:r>
    </w:p>
    <w:p w:rsidR="40819F91" w:rsidP="40819F91" w:rsidRDefault="40819F91" w14:paraId="7B918227" w14:textId="25AD9D72">
      <w:pPr>
        <w:pStyle w:val="Normal"/>
        <w:spacing w:after="0"/>
        <w:rPr>
          <w:rFonts w:ascii="Arial" w:hAnsi="Arial" w:cs="Arial"/>
          <w:sz w:val="24"/>
          <w:szCs w:val="24"/>
        </w:rPr>
      </w:pPr>
    </w:p>
    <w:p w:rsidR="40819F91" w:rsidP="40819F91" w:rsidRDefault="40819F91" w14:paraId="2AE6215F" w14:textId="1B32C724">
      <w:pPr>
        <w:pStyle w:val="Normal"/>
        <w:spacing w:after="0"/>
        <w:rPr>
          <w:rFonts w:ascii="Arial" w:hAnsi="Arial" w:cs="Arial"/>
          <w:sz w:val="24"/>
          <w:szCs w:val="24"/>
        </w:rPr>
      </w:pPr>
      <w:r w:rsidRPr="40819F91" w:rsidR="40819F91">
        <w:rPr>
          <w:rFonts w:ascii="Arial" w:hAnsi="Arial" w:cs="Arial"/>
          <w:sz w:val="24"/>
          <w:szCs w:val="24"/>
        </w:rPr>
        <w:t>This handout follows on from the ‘Cognition for Carers</w:t>
      </w:r>
      <w:r w:rsidRPr="40819F91" w:rsidR="40819F91">
        <w:rPr>
          <w:rFonts w:ascii="Arial" w:hAnsi="Arial" w:cs="Arial"/>
          <w:sz w:val="24"/>
          <w:szCs w:val="24"/>
        </w:rPr>
        <w:t>’,</w:t>
      </w:r>
      <w:r w:rsidRPr="40819F91" w:rsidR="40819F91">
        <w:rPr>
          <w:rFonts w:ascii="Arial" w:hAnsi="Arial" w:cs="Arial"/>
          <w:sz w:val="24"/>
          <w:szCs w:val="24"/>
        </w:rPr>
        <w:t xml:space="preserve"> where we covered aspects like impulsivity, focus, concentration, changes </w:t>
      </w:r>
      <w:r w:rsidRPr="40819F91" w:rsidR="40819F91">
        <w:rPr>
          <w:rFonts w:ascii="Arial" w:hAnsi="Arial" w:cs="Arial"/>
          <w:sz w:val="24"/>
          <w:szCs w:val="24"/>
        </w:rPr>
        <w:t>in</w:t>
      </w:r>
      <w:r w:rsidRPr="40819F91" w:rsidR="40819F91">
        <w:rPr>
          <w:rFonts w:ascii="Arial" w:hAnsi="Arial" w:cs="Arial"/>
          <w:sz w:val="24"/>
          <w:szCs w:val="24"/>
        </w:rPr>
        <w:t xml:space="preserve"> eating habits, decision-making, passivity, word-finding, and loss of empathy.</w:t>
      </w:r>
    </w:p>
    <w:p w:rsidR="40819F91" w:rsidP="40819F91" w:rsidRDefault="40819F91" w14:paraId="3D4FD77E" w14:textId="6BA7676A">
      <w:pPr>
        <w:pStyle w:val="Normal"/>
        <w:spacing w:after="0"/>
        <w:rPr>
          <w:rFonts w:ascii="Arial" w:hAnsi="Arial" w:cs="Arial"/>
          <w:sz w:val="24"/>
          <w:szCs w:val="24"/>
        </w:rPr>
      </w:pPr>
    </w:p>
    <w:p w:rsidR="40819F91" w:rsidP="40819F91" w:rsidRDefault="40819F91" w14:paraId="7458B378" w14:textId="5B954212">
      <w:pPr>
        <w:pStyle w:val="Normal"/>
        <w:spacing w:after="0"/>
        <w:rPr>
          <w:rFonts w:ascii="Arial" w:hAnsi="Arial" w:cs="Arial"/>
          <w:sz w:val="24"/>
          <w:szCs w:val="24"/>
        </w:rPr>
      </w:pPr>
    </w:p>
    <w:p w:rsidR="40819F91" w:rsidP="40819F91" w:rsidRDefault="40819F91" w14:paraId="44224951" w14:textId="6F4AC6E8">
      <w:pPr>
        <w:pStyle w:val="Normal"/>
        <w:spacing w:after="0"/>
        <w:rPr>
          <w:rFonts w:ascii="Arial" w:hAnsi="Arial" w:cs="Arial"/>
          <w:sz w:val="28"/>
          <w:szCs w:val="28"/>
        </w:rPr>
      </w:pPr>
      <w:r w:rsidRPr="40819F91" w:rsidR="40819F91">
        <w:rPr>
          <w:rFonts w:ascii="Arial" w:hAnsi="Arial" w:cs="Arial"/>
          <w:sz w:val="28"/>
          <w:szCs w:val="28"/>
        </w:rPr>
        <w:t>Possible Reasons for Unusual Behaviour</w:t>
      </w:r>
    </w:p>
    <w:p w:rsidRPr="003429D5" w:rsidR="002251E2" w:rsidP="00D4473E" w:rsidRDefault="002251E2" w14:paraId="46259CA1" w14:textId="77777777" w14:noSpellErr="1">
      <w:pPr>
        <w:spacing w:after="0"/>
        <w:rPr>
          <w:rFonts w:ascii="Arial" w:hAnsi="Arial" w:cs="Arial"/>
          <w:sz w:val="24"/>
          <w:szCs w:val="24"/>
        </w:rPr>
      </w:pPr>
    </w:p>
    <w:p w:rsidR="40819F91" w:rsidP="40819F91" w:rsidRDefault="40819F91" w14:paraId="4361BC87" w14:textId="758F110E">
      <w:pPr>
        <w:pStyle w:val="Normal"/>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819F91" w:rsidR="40819F91">
        <w:rPr>
          <w:rFonts w:ascii="Arial" w:hAnsi="Arial" w:cs="Arial"/>
          <w:sz w:val="24"/>
          <w:szCs w:val="24"/>
        </w:rPr>
        <w:t>There are different schools of thought, however unusual b</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ehaviours are associated with the neurological degeneration process of PSP / CBD and can be viewed as:</w:t>
      </w:r>
    </w:p>
    <w:p w:rsidR="40819F91" w:rsidP="40819F91" w:rsidRDefault="40819F91" w14:paraId="4B7AEF36" w14:textId="27DBF3D2">
      <w:pPr>
        <w:pStyle w:val="ListParagraph"/>
        <w:numPr>
          <w:ilvl w:val="0"/>
          <w:numId w:val="7"/>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 xml:space="preserve">Neurological diseases causing what are termed as </w:t>
      </w:r>
      <w:r w:rsidRPr="40819F91" w:rsidR="40819F91">
        <w:rPr>
          <w:rFonts w:ascii="Arial" w:hAnsi="Arial" w:eastAsia="Arial" w:cs="Arial"/>
          <w:b w:val="0"/>
          <w:bCs w:val="0"/>
          <w:i w:val="1"/>
          <w:iCs w:val="1"/>
          <w:caps w:val="0"/>
          <w:smallCaps w:val="0"/>
          <w:noProof w:val="0"/>
          <w:color w:val="000000" w:themeColor="text1" w:themeTint="FF" w:themeShade="FF"/>
          <w:sz w:val="24"/>
          <w:szCs w:val="24"/>
          <w:lang w:val="en-GB"/>
        </w:rPr>
        <w:t>purposeless behaviours</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 xml:space="preserve">, such as constant chatter, </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seemingly without</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 xml:space="preserve"> reason and involuntary.</w:t>
      </w:r>
    </w:p>
    <w:p w:rsidR="40819F91" w:rsidP="40819F91" w:rsidRDefault="40819F91" w14:paraId="4F9F163C" w14:textId="2D30EBB3">
      <w:pPr>
        <w:pStyle w:val="ListParagraph"/>
        <w:numPr>
          <w:ilvl w:val="0"/>
          <w:numId w:val="7"/>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 xml:space="preserve">Other behaviours may be a result of discomfort, </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distress</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 xml:space="preserve"> or pain.</w:t>
      </w:r>
    </w:p>
    <w:p w:rsidR="40819F91" w:rsidP="40819F91" w:rsidRDefault="40819F91" w14:paraId="47C7FFF4" w14:textId="44CF47C4">
      <w:pPr>
        <w:pStyle w:val="ListParagraph"/>
        <w:numPr>
          <w:ilvl w:val="0"/>
          <w:numId w:val="7"/>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Or behaviours could be due to frustration, anger or at not being able to communicate.</w:t>
      </w:r>
    </w:p>
    <w:p w:rsidR="40819F91" w:rsidP="40819F91" w:rsidRDefault="40819F91" w14:paraId="1112D184" w14:textId="31380BC7">
      <w:pPr>
        <w:pStyle w:val="Normal"/>
        <w:spacing w:line="276" w:lineRule="auto"/>
        <w:rPr>
          <w:rFonts w:ascii="Arial" w:hAnsi="Arial" w:eastAsia="Arial" w:cs="Arial"/>
          <w:b w:val="0"/>
          <w:bCs w:val="0"/>
          <w:i w:val="0"/>
          <w:iCs w:val="0"/>
          <w:caps w:val="0"/>
          <w:smallCaps w:val="0"/>
          <w:noProof w:val="0"/>
          <w:color w:val="000000" w:themeColor="text1" w:themeTint="FF" w:themeShade="FF"/>
          <w:sz w:val="28"/>
          <w:szCs w:val="28"/>
          <w:lang w:val="en-GB"/>
        </w:rPr>
      </w:pPr>
    </w:p>
    <w:p w:rsidR="40819F91" w:rsidP="40819F91" w:rsidRDefault="40819F91" w14:paraId="5A4CA7C8" w14:textId="07B7DCD5">
      <w:pPr>
        <w:pStyle w:val="Normal"/>
        <w:spacing w:line="276"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40819F91" w:rsidR="40819F91">
        <w:rPr>
          <w:rFonts w:ascii="Arial" w:hAnsi="Arial" w:eastAsia="Arial" w:cs="Arial"/>
          <w:b w:val="0"/>
          <w:bCs w:val="0"/>
          <w:i w:val="0"/>
          <w:iCs w:val="0"/>
          <w:caps w:val="0"/>
          <w:smallCaps w:val="0"/>
          <w:noProof w:val="0"/>
          <w:color w:val="000000" w:themeColor="text1" w:themeTint="FF" w:themeShade="FF"/>
          <w:sz w:val="28"/>
          <w:szCs w:val="28"/>
          <w:lang w:val="en-GB"/>
        </w:rPr>
        <w:t>General Strategies for Carers</w:t>
      </w:r>
    </w:p>
    <w:p w:rsidR="40819F91" w:rsidP="40819F91" w:rsidRDefault="40819F91" w14:paraId="39A1AC44" w14:textId="619BD2C8">
      <w:pPr>
        <w:pStyle w:val="Normal"/>
        <w:spacing w:line="276" w:lineRule="auto"/>
        <w:ind w:left="0"/>
        <w:rPr>
          <w:rFonts w:ascii="Arial" w:hAnsi="Arial" w:cs="Arial"/>
          <w:sz w:val="24"/>
          <w:szCs w:val="24"/>
        </w:rPr>
      </w:pPr>
      <w:r w:rsidRPr="40819F91" w:rsidR="40819F91">
        <w:rPr>
          <w:rFonts w:ascii="Arial" w:hAnsi="Arial" w:cs="Arial"/>
          <w:sz w:val="24"/>
          <w:szCs w:val="24"/>
        </w:rPr>
        <w:t xml:space="preserve">1). </w:t>
      </w:r>
      <w:r w:rsidRPr="40819F91" w:rsidR="40819F91">
        <w:rPr>
          <w:rFonts w:ascii="Arial" w:hAnsi="Arial" w:cs="Arial"/>
          <w:b w:val="1"/>
          <w:bCs w:val="1"/>
          <w:sz w:val="24"/>
          <w:szCs w:val="24"/>
        </w:rPr>
        <w:t>Diary</w:t>
      </w:r>
      <w:r w:rsidRPr="40819F91" w:rsidR="40819F91">
        <w:rPr>
          <w:rFonts w:ascii="Arial" w:hAnsi="Arial" w:cs="Arial"/>
          <w:sz w:val="24"/>
          <w:szCs w:val="24"/>
        </w:rPr>
        <w:t xml:space="preserve"> - Keep a note of when the behaviour happens, there may be a pattern. Look at questions such as: Does this occur at a certain time of day or night? Before or after doing something? At times of stress or excitement? Are they trying to communicate a need?</w:t>
      </w:r>
    </w:p>
    <w:p w:rsidR="40819F91" w:rsidP="40819F91" w:rsidRDefault="40819F91" w14:paraId="4E6A6982" w14:textId="63A8D387">
      <w:pPr>
        <w:pStyle w:val="Normal"/>
        <w:spacing w:line="276" w:lineRule="auto"/>
        <w:ind w:left="0"/>
        <w:rPr>
          <w:rFonts w:ascii="Arial" w:hAnsi="Arial" w:cs="Arial"/>
          <w:sz w:val="24"/>
          <w:szCs w:val="24"/>
        </w:rPr>
      </w:pPr>
      <w:r w:rsidRPr="40819F91" w:rsidR="40819F91">
        <w:rPr>
          <w:rFonts w:ascii="Arial" w:hAnsi="Arial" w:cs="Arial"/>
          <w:sz w:val="24"/>
          <w:szCs w:val="24"/>
        </w:rPr>
        <w:t xml:space="preserve">2). </w:t>
      </w:r>
      <w:r w:rsidRPr="40819F91" w:rsidR="40819F91">
        <w:rPr>
          <w:rFonts w:ascii="Arial" w:hAnsi="Arial" w:cs="Arial"/>
          <w:b w:val="1"/>
          <w:bCs w:val="1"/>
          <w:sz w:val="24"/>
          <w:szCs w:val="24"/>
        </w:rPr>
        <w:t>Distraction</w:t>
      </w:r>
      <w:r w:rsidRPr="40819F91" w:rsidR="40819F91">
        <w:rPr>
          <w:rFonts w:ascii="Arial" w:hAnsi="Arial" w:cs="Arial"/>
          <w:sz w:val="24"/>
          <w:szCs w:val="24"/>
        </w:rPr>
        <w:t xml:space="preserve"> – Focus attention on something else, a different task, activity, </w:t>
      </w:r>
      <w:r w:rsidRPr="40819F91" w:rsidR="40819F91">
        <w:rPr>
          <w:rFonts w:ascii="Arial" w:hAnsi="Arial" w:cs="Arial"/>
          <w:sz w:val="24"/>
          <w:szCs w:val="24"/>
        </w:rPr>
        <w:t>place</w:t>
      </w:r>
      <w:r w:rsidRPr="40819F91" w:rsidR="40819F91">
        <w:rPr>
          <w:rFonts w:ascii="Arial" w:hAnsi="Arial" w:cs="Arial"/>
          <w:sz w:val="24"/>
          <w:szCs w:val="24"/>
        </w:rPr>
        <w:t xml:space="preserve"> or person.</w:t>
      </w:r>
    </w:p>
    <w:p w:rsidR="40819F91" w:rsidP="40819F91" w:rsidRDefault="40819F91" w14:paraId="38E86F67" w14:textId="73F02EE0">
      <w:pPr>
        <w:pStyle w:val="Normal"/>
        <w:spacing w:line="276" w:lineRule="auto"/>
        <w:ind w:left="0"/>
        <w:rPr>
          <w:rFonts w:ascii="Arial" w:hAnsi="Arial" w:cs="Arial"/>
          <w:sz w:val="24"/>
          <w:szCs w:val="24"/>
        </w:rPr>
      </w:pPr>
      <w:r w:rsidRPr="40819F91" w:rsidR="40819F91">
        <w:rPr>
          <w:rFonts w:ascii="Arial" w:hAnsi="Arial" w:cs="Arial"/>
          <w:sz w:val="24"/>
          <w:szCs w:val="24"/>
        </w:rPr>
        <w:t xml:space="preserve">3). </w:t>
      </w:r>
      <w:r w:rsidRPr="40819F91" w:rsidR="40819F91">
        <w:rPr>
          <w:rFonts w:ascii="Arial" w:hAnsi="Arial" w:cs="Arial"/>
          <w:b w:val="1"/>
          <w:bCs w:val="1"/>
          <w:sz w:val="24"/>
          <w:szCs w:val="24"/>
        </w:rPr>
        <w:t>Reassurance</w:t>
      </w:r>
      <w:r w:rsidRPr="40819F91" w:rsidR="40819F91">
        <w:rPr>
          <w:rFonts w:ascii="Arial" w:hAnsi="Arial" w:cs="Arial"/>
          <w:sz w:val="24"/>
          <w:szCs w:val="24"/>
        </w:rPr>
        <w:t xml:space="preserve"> – P</w:t>
      </w:r>
      <w:r w:rsidRPr="40819F91" w:rsidR="40819F91">
        <w:rPr>
          <w:rFonts w:ascii="Arial" w:hAnsi="Arial" w:cs="Arial"/>
          <w:sz w:val="24"/>
          <w:szCs w:val="24"/>
        </w:rPr>
        <w:t>rovide</w:t>
      </w:r>
      <w:r w:rsidRPr="40819F91" w:rsidR="40819F91">
        <w:rPr>
          <w:rFonts w:ascii="Arial" w:hAnsi="Arial" w:cs="Arial"/>
          <w:sz w:val="24"/>
          <w:szCs w:val="24"/>
        </w:rPr>
        <w:t xml:space="preserve"> a comforting presence and words in a soothing tone of voice. Being in familiar instructions</w:t>
      </w:r>
    </w:p>
    <w:p w:rsidR="40819F91" w:rsidP="40819F91" w:rsidRDefault="40819F91" w14:paraId="53EABFBF" w14:textId="5740662A">
      <w:pPr>
        <w:pStyle w:val="Normal"/>
        <w:spacing w:line="276" w:lineRule="auto"/>
        <w:ind w:left="0"/>
        <w:rPr>
          <w:rFonts w:ascii="Arial" w:hAnsi="Arial" w:cs="Arial"/>
          <w:sz w:val="24"/>
          <w:szCs w:val="24"/>
        </w:rPr>
      </w:pPr>
      <w:r w:rsidRPr="40819F91" w:rsidR="40819F91">
        <w:rPr>
          <w:rFonts w:ascii="Arial" w:hAnsi="Arial" w:cs="Arial"/>
          <w:sz w:val="24"/>
          <w:szCs w:val="24"/>
        </w:rPr>
        <w:t xml:space="preserve">4). </w:t>
      </w:r>
      <w:r w:rsidRPr="40819F91" w:rsidR="40819F91">
        <w:rPr>
          <w:rFonts w:ascii="Arial" w:hAnsi="Arial" w:cs="Arial"/>
          <w:b w:val="1"/>
          <w:bCs w:val="1"/>
          <w:sz w:val="24"/>
          <w:szCs w:val="24"/>
        </w:rPr>
        <w:t xml:space="preserve">Simple Instructions </w:t>
      </w:r>
      <w:r w:rsidRPr="40819F91" w:rsidR="40819F91">
        <w:rPr>
          <w:rFonts w:ascii="Arial" w:hAnsi="Arial" w:cs="Arial"/>
          <w:sz w:val="24"/>
          <w:szCs w:val="24"/>
        </w:rPr>
        <w:t>– There can be a delayed response in someone being able to process the idea they need to do something or change their behaviour. Give a simple instruction and then wait, which may take some time, repeat if need be.</w:t>
      </w:r>
    </w:p>
    <w:p w:rsidR="40819F91" w:rsidP="40819F91" w:rsidRDefault="40819F91" w14:paraId="6269E7AC" w14:textId="639FBCE3">
      <w:pPr>
        <w:pStyle w:val="Normal"/>
        <w:spacing w:line="276" w:lineRule="auto"/>
        <w:ind w:left="0"/>
        <w:rPr>
          <w:rFonts w:ascii="Arial" w:hAnsi="Arial" w:cs="Arial"/>
          <w:sz w:val="24"/>
          <w:szCs w:val="24"/>
        </w:rPr>
      </w:pPr>
      <w:r w:rsidRPr="40819F91" w:rsidR="40819F91">
        <w:rPr>
          <w:rFonts w:ascii="Arial" w:hAnsi="Arial" w:cs="Arial"/>
          <w:sz w:val="24"/>
          <w:szCs w:val="24"/>
        </w:rPr>
        <w:t xml:space="preserve">5). </w:t>
      </w:r>
      <w:r w:rsidRPr="40819F91" w:rsidR="40819F91">
        <w:rPr>
          <w:rFonts w:ascii="Arial" w:hAnsi="Arial" w:cs="Arial"/>
          <w:b w:val="1"/>
          <w:bCs w:val="1"/>
          <w:sz w:val="24"/>
          <w:szCs w:val="24"/>
        </w:rPr>
        <w:t>Sleep</w:t>
      </w:r>
      <w:r w:rsidRPr="40819F91" w:rsidR="40819F91">
        <w:rPr>
          <w:rFonts w:ascii="Arial" w:hAnsi="Arial" w:cs="Arial"/>
          <w:sz w:val="24"/>
          <w:szCs w:val="24"/>
        </w:rPr>
        <w:t xml:space="preserve"> – Many </w:t>
      </w:r>
      <w:r w:rsidRPr="40819F91" w:rsidR="40819F91">
        <w:rPr>
          <w:rFonts w:ascii="Arial" w:hAnsi="Arial" w:cs="Arial"/>
          <w:sz w:val="24"/>
          <w:szCs w:val="24"/>
        </w:rPr>
        <w:t>report</w:t>
      </w:r>
      <w:r w:rsidRPr="40819F91" w:rsidR="40819F91">
        <w:rPr>
          <w:rFonts w:ascii="Arial" w:hAnsi="Arial" w:cs="Arial"/>
          <w:sz w:val="24"/>
          <w:szCs w:val="24"/>
        </w:rPr>
        <w:t xml:space="preserve"> an increase in unusual behaviours when fatigued, </w:t>
      </w:r>
      <w:r w:rsidRPr="40819F91" w:rsidR="40819F91">
        <w:rPr>
          <w:rFonts w:ascii="Arial" w:hAnsi="Arial" w:cs="Arial"/>
          <w:sz w:val="24"/>
          <w:szCs w:val="24"/>
        </w:rPr>
        <w:t>overtired</w:t>
      </w:r>
      <w:r w:rsidRPr="40819F91" w:rsidR="40819F91">
        <w:rPr>
          <w:rFonts w:ascii="Arial" w:hAnsi="Arial" w:cs="Arial"/>
          <w:sz w:val="24"/>
          <w:szCs w:val="24"/>
        </w:rPr>
        <w:t xml:space="preserve"> or not getting enough sleep. Encouraging the benefits of rest and seeking help for disordered sleep patterns.</w:t>
      </w:r>
    </w:p>
    <w:p w:rsidR="40819F91" w:rsidP="40819F91" w:rsidRDefault="40819F91" w14:paraId="369F0279" w14:textId="613AF0B7">
      <w:pPr>
        <w:pStyle w:val="Normal"/>
        <w:spacing w:line="276" w:lineRule="auto"/>
        <w:ind w:left="0"/>
        <w:rPr>
          <w:rFonts w:ascii="Arial" w:hAnsi="Arial" w:cs="Arial"/>
          <w:sz w:val="24"/>
          <w:szCs w:val="24"/>
        </w:rPr>
      </w:pPr>
      <w:r w:rsidRPr="40819F91" w:rsidR="40819F91">
        <w:rPr>
          <w:rFonts w:ascii="Arial" w:hAnsi="Arial" w:cs="Arial"/>
          <w:sz w:val="24"/>
          <w:szCs w:val="24"/>
        </w:rPr>
        <w:t xml:space="preserve">6). </w:t>
      </w:r>
      <w:r w:rsidRPr="40819F91" w:rsidR="40819F91">
        <w:rPr>
          <w:rFonts w:ascii="Arial" w:hAnsi="Arial" w:cs="Arial"/>
          <w:b w:val="1"/>
          <w:bCs w:val="1"/>
          <w:sz w:val="24"/>
          <w:szCs w:val="24"/>
        </w:rPr>
        <w:t>Remove the cause of distress</w:t>
      </w:r>
      <w:r w:rsidRPr="40819F91" w:rsidR="40819F91">
        <w:rPr>
          <w:rFonts w:ascii="Arial" w:hAnsi="Arial" w:cs="Arial"/>
          <w:sz w:val="24"/>
          <w:szCs w:val="24"/>
        </w:rPr>
        <w:t xml:space="preserve"> – If you can </w:t>
      </w:r>
      <w:r w:rsidRPr="40819F91" w:rsidR="40819F91">
        <w:rPr>
          <w:rFonts w:ascii="Arial" w:hAnsi="Arial" w:cs="Arial"/>
          <w:sz w:val="24"/>
          <w:szCs w:val="24"/>
        </w:rPr>
        <w:t>identify</w:t>
      </w:r>
      <w:r w:rsidRPr="40819F91" w:rsidR="40819F91">
        <w:rPr>
          <w:rFonts w:ascii="Arial" w:hAnsi="Arial" w:cs="Arial"/>
          <w:sz w:val="24"/>
          <w:szCs w:val="24"/>
        </w:rPr>
        <w:t xml:space="preserve"> a trigger for unusual responses, minimise or take this away where possible. </w:t>
      </w:r>
    </w:p>
    <w:p w:rsidR="40819F91" w:rsidP="40819F91" w:rsidRDefault="40819F91" w14:paraId="774630B5" w14:textId="48C912C9">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40819F91" w:rsidR="40819F91">
        <w:rPr>
          <w:rFonts w:ascii="Arial" w:hAnsi="Arial" w:cs="Arial"/>
          <w:sz w:val="24"/>
          <w:szCs w:val="24"/>
        </w:rPr>
        <w:t xml:space="preserve">7). </w:t>
      </w:r>
      <w:r w:rsidRPr="40819F91" w:rsidR="40819F91">
        <w:rPr>
          <w:rFonts w:ascii="Arial" w:hAnsi="Arial" w:cs="Arial"/>
          <w:b w:val="1"/>
          <w:bCs w:val="1"/>
          <w:sz w:val="24"/>
          <w:szCs w:val="24"/>
        </w:rPr>
        <w:t xml:space="preserve">Source help from mental health staff </w:t>
      </w:r>
      <w:r w:rsidRPr="40819F91" w:rsidR="40819F91">
        <w:rPr>
          <w:rFonts w:ascii="Arial" w:hAnsi="Arial" w:cs="Arial"/>
          <w:sz w:val="24"/>
          <w:szCs w:val="24"/>
        </w:rPr>
        <w:t xml:space="preserve">- </w:t>
      </w:r>
      <w:r w:rsidRPr="40819F91" w:rsidR="40819F91">
        <w:rPr>
          <w:rFonts w:ascii="Arial" w:hAnsi="Arial" w:eastAsia="Arial" w:cs="Arial"/>
          <w:b w:val="0"/>
          <w:bCs w:val="0"/>
          <w:i w:val="0"/>
          <w:iCs w:val="0"/>
          <w:caps w:val="0"/>
          <w:smallCaps w:val="0"/>
          <w:noProof w:val="0"/>
          <w:color w:val="000000" w:themeColor="text1" w:themeTint="FF" w:themeShade="FF"/>
          <w:sz w:val="24"/>
          <w:szCs w:val="24"/>
          <w:lang w:val="en-GB"/>
        </w:rPr>
        <w:t xml:space="preserve">In terms of neuropsychiatric symptoms, research recommends: </w:t>
      </w:r>
      <w:r w:rsidRPr="40819F91" w:rsidR="40819F91">
        <w:rPr>
          <w:rFonts w:ascii="Arial" w:hAnsi="Arial" w:eastAsia="Arial" w:cs="Arial"/>
          <w:b w:val="0"/>
          <w:bCs w:val="0"/>
          <w:i w:val="1"/>
          <w:iCs w:val="1"/>
          <w:caps w:val="0"/>
          <w:smallCaps w:val="0"/>
          <w:noProof w:val="0"/>
          <w:color w:val="000000" w:themeColor="text1" w:themeTint="FF" w:themeShade="FF"/>
          <w:sz w:val="24"/>
          <w:szCs w:val="24"/>
          <w:lang w:val="en-GB"/>
        </w:rPr>
        <w:t>“Given the prevalence of neuropsychiatric symptoms in PSP, these patients are expected to be frequently seen by psychiatrists and other mental health professionals for symptom management and increased quality of life</w:t>
      </w:r>
      <w:r w:rsidRPr="40819F91" w:rsidR="40819F91">
        <w:rPr>
          <w:rFonts w:ascii="Arial" w:hAnsi="Arial" w:eastAsia="Arial" w:cs="Arial"/>
          <w:b w:val="0"/>
          <w:bCs w:val="0"/>
          <w:i w:val="1"/>
          <w:iCs w:val="1"/>
          <w:caps w:val="0"/>
          <w:smallCaps w:val="0"/>
          <w:noProof w:val="0"/>
          <w:color w:val="000000" w:themeColor="text1" w:themeTint="FF" w:themeShade="FF"/>
          <w:sz w:val="24"/>
          <w:szCs w:val="24"/>
          <w:lang w:val="en-GB"/>
        </w:rPr>
        <w:t>”.</w:t>
      </w:r>
    </w:p>
    <w:p w:rsidR="40819F91" w:rsidP="40819F91" w:rsidRDefault="40819F91" w14:paraId="295CA934" w14:textId="23586C1F">
      <w:pPr>
        <w:pStyle w:val="Normal"/>
        <w:spacing w:after="0"/>
        <w:rPr>
          <w:rFonts w:ascii="Arial" w:hAnsi="Arial" w:cs="Arial"/>
          <w:sz w:val="24"/>
          <w:szCs w:val="24"/>
        </w:rPr>
      </w:pPr>
    </w:p>
    <w:tbl>
      <w:tblPr>
        <w:tblStyle w:val="TableGrid"/>
        <w:tblW w:w="10455" w:type="dxa"/>
        <w:tblLook w:val="04A0" w:firstRow="1" w:lastRow="0" w:firstColumn="1" w:lastColumn="0" w:noHBand="0" w:noVBand="1"/>
      </w:tblPr>
      <w:tblGrid>
        <w:gridCol w:w="3356"/>
        <w:gridCol w:w="3356"/>
        <w:gridCol w:w="3743"/>
      </w:tblGrid>
      <w:tr w:rsidRPr="009E287F" w:rsidR="00FA380D" w:rsidTr="40819F91" w14:paraId="34DFAE4F" w14:textId="77777777">
        <w:trPr>
          <w:trHeight w:val="300"/>
        </w:trPr>
        <w:tc>
          <w:tcPr>
            <w:tcW w:w="3356" w:type="dxa"/>
            <w:tcMar/>
          </w:tcPr>
          <w:p w:rsidRPr="009E287F" w:rsidR="00FA380D" w:rsidP="40819F91" w:rsidRDefault="00FA380D" w14:paraId="27C6AD1C" w14:textId="77777777" w14:noSpellErr="1">
            <w:pPr>
              <w:spacing w:after="0" w:afterAutospacing="off"/>
              <w:rPr>
                <w:rFonts w:ascii="Arial" w:hAnsi="Arial" w:cs="Arial"/>
                <w:sz w:val="12"/>
                <w:szCs w:val="12"/>
              </w:rPr>
            </w:pPr>
          </w:p>
          <w:p w:rsidRPr="009E287F" w:rsidR="00FA380D" w:rsidP="40819F91" w:rsidRDefault="00FA380D" w14:paraId="402732F3" w14:textId="573D39B1">
            <w:pPr>
              <w:rPr>
                <w:rFonts w:ascii="Arial" w:hAnsi="Arial" w:cs="Arial"/>
                <w:sz w:val="24"/>
                <w:szCs w:val="24"/>
              </w:rPr>
            </w:pPr>
            <w:r w:rsidRPr="40819F91" w:rsidR="40819F91">
              <w:rPr>
                <w:rFonts w:ascii="Arial" w:hAnsi="Arial" w:cs="Arial"/>
                <w:sz w:val="24"/>
                <w:szCs w:val="24"/>
              </w:rPr>
              <w:t>UNUSUAL BEHAVIOUR</w:t>
            </w:r>
          </w:p>
        </w:tc>
        <w:tc>
          <w:tcPr>
            <w:tcW w:w="3356" w:type="dxa"/>
            <w:tcMar/>
          </w:tcPr>
          <w:p w:rsidR="40819F91" w:rsidP="40819F91" w:rsidRDefault="40819F91" w14:paraId="1B731825" w14:textId="40BDCE3B">
            <w:pPr>
              <w:pStyle w:val="Normal"/>
              <w:spacing w:after="0" w:afterAutospacing="off"/>
              <w:rPr>
                <w:rFonts w:ascii="Arial" w:hAnsi="Arial" w:cs="Arial"/>
                <w:sz w:val="12"/>
                <w:szCs w:val="12"/>
              </w:rPr>
            </w:pPr>
          </w:p>
          <w:p w:rsidR="40819F91" w:rsidP="40819F91" w:rsidRDefault="40819F91" w14:paraId="32BBF171" w14:textId="4C5D5C7D">
            <w:pPr>
              <w:pStyle w:val="Normal"/>
              <w:rPr>
                <w:rFonts w:ascii="Arial" w:hAnsi="Arial" w:cs="Arial"/>
                <w:sz w:val="24"/>
                <w:szCs w:val="24"/>
              </w:rPr>
            </w:pPr>
            <w:r w:rsidRPr="40819F91" w:rsidR="40819F91">
              <w:rPr>
                <w:rFonts w:ascii="Arial" w:hAnsi="Arial" w:cs="Arial"/>
                <w:sz w:val="24"/>
                <w:szCs w:val="24"/>
              </w:rPr>
              <w:t>POSSIBLE REASONS FOR</w:t>
            </w:r>
          </w:p>
        </w:tc>
        <w:tc>
          <w:tcPr>
            <w:tcW w:w="3743" w:type="dxa"/>
            <w:tcMar/>
          </w:tcPr>
          <w:p w:rsidRPr="009E287F" w:rsidR="00FA380D" w:rsidP="40819F91" w:rsidRDefault="00FA380D" w14:paraId="6F0ECBB0" w14:textId="77777777" w14:noSpellErr="1">
            <w:pPr>
              <w:spacing w:after="0" w:afterAutospacing="off"/>
              <w:rPr>
                <w:rFonts w:ascii="Arial" w:hAnsi="Arial" w:cs="Arial"/>
                <w:sz w:val="12"/>
                <w:szCs w:val="12"/>
              </w:rPr>
            </w:pPr>
          </w:p>
          <w:p w:rsidRPr="009E287F" w:rsidR="00FA380D" w:rsidP="40819F91" w:rsidRDefault="00FA380D" w14:paraId="3ADA5B03" w14:textId="0BEBC5C5" w14:noSpellErr="1">
            <w:pPr>
              <w:rPr>
                <w:rFonts w:ascii="Arial" w:hAnsi="Arial" w:cs="Arial"/>
                <w:sz w:val="24"/>
                <w:szCs w:val="24"/>
              </w:rPr>
            </w:pPr>
            <w:r w:rsidRPr="40819F91" w:rsidR="40819F91">
              <w:rPr>
                <w:rFonts w:ascii="Arial" w:hAnsi="Arial" w:cs="Arial"/>
                <w:sz w:val="24"/>
                <w:szCs w:val="24"/>
              </w:rPr>
              <w:t>STRATEGIES FOR CARERS</w:t>
            </w:r>
          </w:p>
        </w:tc>
      </w:tr>
      <w:tr w:rsidR="40819F91" w:rsidTr="40819F91" w14:paraId="2B37C35A">
        <w:trPr>
          <w:trHeight w:val="300"/>
        </w:trPr>
        <w:tc>
          <w:tcPr>
            <w:tcW w:w="3356" w:type="dxa"/>
            <w:tcMar/>
          </w:tcPr>
          <w:p w:rsidR="40819F91" w:rsidP="40819F91" w:rsidRDefault="40819F91" w14:paraId="68DD7FAF" w14:textId="63502AA5">
            <w:pPr>
              <w:pStyle w:val="Normal"/>
              <w:rPr>
                <w:rFonts w:ascii="Arial" w:hAnsi="Arial" w:cs="Arial"/>
                <w:sz w:val="22"/>
                <w:szCs w:val="22"/>
              </w:rPr>
            </w:pPr>
            <w:r w:rsidRPr="40819F91" w:rsidR="40819F91">
              <w:rPr>
                <w:rFonts w:ascii="Arial" w:hAnsi="Arial" w:cs="Arial"/>
                <w:sz w:val="22"/>
                <w:szCs w:val="22"/>
              </w:rPr>
              <w:t>Excessive Gripping or Grip Force:</w:t>
            </w:r>
          </w:p>
          <w:p w:rsidR="40819F91" w:rsidP="40819F91" w:rsidRDefault="40819F91" w14:paraId="714F1FE6" w14:textId="7060BA8E">
            <w:pPr>
              <w:pStyle w:val="Normal"/>
              <w:rPr>
                <w:rFonts w:ascii="Arial" w:hAnsi="Arial" w:cs="Arial"/>
                <w:sz w:val="22"/>
                <w:szCs w:val="22"/>
              </w:rPr>
            </w:pPr>
            <w:r w:rsidRPr="40819F91" w:rsidR="40819F91">
              <w:rPr>
                <w:rFonts w:ascii="Arial" w:hAnsi="Arial" w:cs="Arial"/>
                <w:sz w:val="22"/>
                <w:szCs w:val="22"/>
              </w:rPr>
              <w:t>Wrists, hands, rails, equipment etc.</w:t>
            </w:r>
          </w:p>
        </w:tc>
        <w:tc>
          <w:tcPr>
            <w:tcW w:w="3356" w:type="dxa"/>
            <w:tcMar/>
          </w:tcPr>
          <w:p w:rsidR="40819F91" w:rsidP="40819F91" w:rsidRDefault="40819F91" w14:paraId="4C5BB431" w14:textId="562808DD">
            <w:pPr>
              <w:pStyle w:val="Normal"/>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0819F91" w:rsidR="40819F91">
              <w:rPr>
                <w:rFonts w:ascii="Arial" w:hAnsi="Arial" w:eastAsia="Arial" w:cs="Arial"/>
                <w:b w:val="0"/>
                <w:bCs w:val="0"/>
                <w:i w:val="0"/>
                <w:iCs w:val="0"/>
                <w:caps w:val="0"/>
                <w:smallCaps w:val="0"/>
                <w:noProof w:val="0"/>
                <w:color w:val="000000" w:themeColor="text1" w:themeTint="FF" w:themeShade="FF"/>
                <w:sz w:val="22"/>
                <w:szCs w:val="22"/>
                <w:lang w:val="en-GB"/>
              </w:rPr>
              <w:t>The cortico-spinal tract plays a role in our level and use of grip force, which can be affected by neurological changes.</w:t>
            </w:r>
          </w:p>
          <w:p w:rsidR="40819F91" w:rsidP="40819F91" w:rsidRDefault="40819F91" w14:paraId="6FD74D9F" w14:textId="189BC9CF">
            <w:pPr>
              <w:pStyle w:val="Normal"/>
              <w:spacing w:line="276" w:lineRule="auto"/>
              <w:rPr>
                <w:rFonts w:ascii="Cambria" w:hAnsi="Cambria" w:eastAsia="Cambria" w:cs="Cambria"/>
                <w:b w:val="0"/>
                <w:bCs w:val="0"/>
                <w:i w:val="0"/>
                <w:iCs w:val="0"/>
                <w:caps w:val="0"/>
                <w:smallCaps w:val="0"/>
                <w:noProof w:val="0"/>
                <w:color w:val="212121"/>
                <w:sz w:val="22"/>
                <w:szCs w:val="22"/>
                <w:lang w:val="en-GB"/>
              </w:rPr>
            </w:pPr>
            <w:hyperlink r:id="Rc6b114b22018465f">
              <w:r w:rsidRPr="40819F91" w:rsidR="40819F91">
                <w:rPr>
                  <w:rStyle w:val="Hyperlink"/>
                  <w:rFonts w:ascii="Arial" w:hAnsi="Arial" w:eastAsia="Arial" w:cs="Arial"/>
                  <w:b w:val="0"/>
                  <w:bCs w:val="0"/>
                  <w:i w:val="0"/>
                  <w:iCs w:val="0"/>
                  <w:caps w:val="0"/>
                  <w:smallCaps w:val="0"/>
                  <w:noProof w:val="0"/>
                  <w:sz w:val="22"/>
                  <w:szCs w:val="22"/>
                  <w:lang w:val="en-GB"/>
                </w:rPr>
                <w:t>https://www.sciencedirect.com/science/article/pii/S1053811921000124</w:t>
              </w:r>
            </w:hyperlink>
            <w:r w:rsidRPr="40819F91" w:rsidR="40819F91">
              <w:rPr>
                <w:rFonts w:ascii="Cambria" w:hAnsi="Cambria" w:eastAsia="Cambria" w:cs="Cambria"/>
                <w:b w:val="0"/>
                <w:bCs w:val="0"/>
                <w:i w:val="0"/>
                <w:iCs w:val="0"/>
                <w:caps w:val="0"/>
                <w:smallCaps w:val="0"/>
                <w:noProof w:val="0"/>
                <w:color w:val="212121"/>
                <w:sz w:val="22"/>
                <w:szCs w:val="22"/>
                <w:lang w:val="en-GB"/>
              </w:rPr>
              <w:t xml:space="preserve">  </w:t>
            </w:r>
          </w:p>
        </w:tc>
        <w:tc>
          <w:tcPr>
            <w:tcW w:w="3743" w:type="dxa"/>
            <w:tcMar/>
          </w:tcPr>
          <w:p w:rsidR="40819F91" w:rsidP="40819F91" w:rsidRDefault="40819F91" w14:paraId="5AB81402" w14:textId="4BCA1CB6">
            <w:pPr>
              <w:pStyle w:val="ListParagraph"/>
              <w:numPr>
                <w:ilvl w:val="0"/>
                <w:numId w:val="11"/>
              </w:numPr>
              <w:spacing w:after="0" w:afterAutospacing="off" w:line="276" w:lineRule="auto"/>
              <w:ind w:left="270" w:hanging="180"/>
              <w:rPr>
                <w:rFonts w:ascii="Arial" w:hAnsi="Arial" w:cs="Arial"/>
                <w:sz w:val="22"/>
                <w:szCs w:val="22"/>
              </w:rPr>
            </w:pPr>
            <w:r w:rsidRPr="40819F91" w:rsidR="40819F91">
              <w:rPr>
                <w:rFonts w:ascii="Arial" w:hAnsi="Arial" w:cs="Arial"/>
                <w:sz w:val="22"/>
                <w:szCs w:val="22"/>
              </w:rPr>
              <w:t>Clear, simple instruction to ‘let go</w:t>
            </w:r>
            <w:r w:rsidRPr="40819F91" w:rsidR="40819F91">
              <w:rPr>
                <w:rFonts w:ascii="Arial" w:hAnsi="Arial" w:cs="Arial"/>
                <w:sz w:val="22"/>
                <w:szCs w:val="22"/>
              </w:rPr>
              <w:t>’,</w:t>
            </w:r>
            <w:r w:rsidRPr="40819F91" w:rsidR="40819F91">
              <w:rPr>
                <w:rFonts w:ascii="Arial" w:hAnsi="Arial" w:cs="Arial"/>
                <w:sz w:val="22"/>
                <w:szCs w:val="22"/>
              </w:rPr>
              <w:t xml:space="preserve"> when person no longer needs to hold on, waiting for response.</w:t>
            </w:r>
          </w:p>
          <w:p w:rsidR="40819F91" w:rsidP="40819F91" w:rsidRDefault="40819F91" w14:paraId="03C61130" w14:textId="19BF5751">
            <w:pPr>
              <w:pStyle w:val="ListParagraph"/>
              <w:numPr>
                <w:ilvl w:val="0"/>
                <w:numId w:val="10"/>
              </w:numPr>
              <w:spacing w:line="276" w:lineRule="auto"/>
              <w:ind w:left="270" w:hanging="180"/>
              <w:rPr>
                <w:rFonts w:ascii="Arial" w:hAnsi="Arial" w:cs="Arial"/>
                <w:sz w:val="22"/>
                <w:szCs w:val="22"/>
              </w:rPr>
            </w:pPr>
            <w:r w:rsidRPr="40819F91" w:rsidR="40819F91">
              <w:rPr>
                <w:rFonts w:ascii="Arial" w:hAnsi="Arial" w:cs="Arial"/>
                <w:sz w:val="22"/>
                <w:szCs w:val="22"/>
              </w:rPr>
              <w:t xml:space="preserve">Ask to hold something else or make a physical gesture e.g. wave goodbye to a </w:t>
            </w:r>
            <w:r w:rsidRPr="40819F91" w:rsidR="40819F91">
              <w:rPr>
                <w:rFonts w:ascii="Arial" w:hAnsi="Arial" w:cs="Arial"/>
                <w:sz w:val="22"/>
                <w:szCs w:val="22"/>
              </w:rPr>
              <w:t>carer</w:t>
            </w:r>
            <w:r w:rsidRPr="40819F91" w:rsidR="40819F91">
              <w:rPr>
                <w:rFonts w:ascii="Arial" w:hAnsi="Arial" w:cs="Arial"/>
                <w:sz w:val="22"/>
                <w:szCs w:val="22"/>
              </w:rPr>
              <w:t xml:space="preserve">. </w:t>
            </w:r>
            <w:r w:rsidRPr="40819F91" w:rsidR="40819F91">
              <w:rPr>
                <w:rFonts w:ascii="Arial" w:hAnsi="Arial" w:cs="Arial"/>
                <w:sz w:val="22"/>
                <w:szCs w:val="22"/>
              </w:rPr>
              <w:t>Again</w:t>
            </w:r>
            <w:r w:rsidRPr="40819F91" w:rsidR="40819F91">
              <w:rPr>
                <w:rFonts w:ascii="Arial" w:hAnsi="Arial" w:cs="Arial"/>
                <w:sz w:val="22"/>
                <w:szCs w:val="22"/>
              </w:rPr>
              <w:t xml:space="preserve"> give time to respond.</w:t>
            </w:r>
          </w:p>
        </w:tc>
      </w:tr>
      <w:tr w:rsidR="00FA380D" w:rsidTr="40819F91" w14:paraId="688AC1C9" w14:textId="77777777">
        <w:trPr>
          <w:trHeight w:val="300"/>
        </w:trPr>
        <w:tc>
          <w:tcPr>
            <w:tcW w:w="3356" w:type="dxa"/>
            <w:tcMar/>
          </w:tcPr>
          <w:p w:rsidRPr="009E287F" w:rsidR="00FA380D" w:rsidP="40819F91" w:rsidRDefault="00FA380D" w14:paraId="1DAB5FE3" w14:textId="2154CD43">
            <w:pPr>
              <w:rPr>
                <w:rFonts w:ascii="Arial" w:hAnsi="Arial" w:cs="Arial"/>
                <w:sz w:val="22"/>
                <w:szCs w:val="22"/>
              </w:rPr>
            </w:pPr>
            <w:r w:rsidRPr="40819F91" w:rsidR="40819F91">
              <w:rPr>
                <w:rFonts w:ascii="Arial" w:hAnsi="Arial" w:cs="Arial"/>
                <w:sz w:val="22"/>
                <w:szCs w:val="22"/>
              </w:rPr>
              <w:t>Vocalisations:</w:t>
            </w:r>
          </w:p>
          <w:p w:rsidRPr="009E287F" w:rsidR="00FA380D" w:rsidP="40819F91" w:rsidRDefault="00FA380D" w14:paraId="66A5C00C" w14:textId="5A5E70EA">
            <w:pPr>
              <w:rPr>
                <w:rFonts w:ascii="Arial" w:hAnsi="Arial" w:cs="Arial"/>
                <w:sz w:val="22"/>
                <w:szCs w:val="22"/>
              </w:rPr>
            </w:pPr>
            <w:r w:rsidRPr="40819F91" w:rsidR="40819F91">
              <w:rPr>
                <w:rFonts w:ascii="Arial" w:hAnsi="Arial" w:cs="Arial"/>
                <w:sz w:val="22"/>
                <w:szCs w:val="22"/>
              </w:rPr>
              <w:t>Humming / Groaning / Grunting / Shouting / Screaming / Stammering / Chattering / Wailing</w:t>
            </w:r>
          </w:p>
          <w:p w:rsidRPr="009E287F" w:rsidR="00952CED" w:rsidP="40819F91" w:rsidRDefault="00952CED" w14:paraId="042EEE7C" w14:textId="75DAD18B" w14:noSpellErr="1">
            <w:pPr>
              <w:rPr>
                <w:rFonts w:ascii="Arial" w:hAnsi="Arial" w:cs="Arial"/>
                <w:sz w:val="22"/>
                <w:szCs w:val="22"/>
              </w:rPr>
            </w:pPr>
          </w:p>
        </w:tc>
        <w:tc>
          <w:tcPr>
            <w:tcW w:w="3356" w:type="dxa"/>
            <w:tcMar/>
          </w:tcPr>
          <w:p w:rsidR="40819F91" w:rsidP="40819F91" w:rsidRDefault="40819F91" w14:paraId="50ECD3B8" w14:textId="3C72A8A6">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40819F91" w:rsidR="40819F91">
              <w:rPr>
                <w:rFonts w:ascii="Arial" w:hAnsi="Arial" w:eastAsia="Arial" w:cs="Arial"/>
                <w:b w:val="0"/>
                <w:bCs w:val="0"/>
                <w:i w:val="0"/>
                <w:iCs w:val="0"/>
                <w:caps w:val="0"/>
                <w:smallCaps w:val="0"/>
                <w:noProof w:val="0"/>
                <w:color w:val="000000" w:themeColor="text1" w:themeTint="FF" w:themeShade="FF"/>
                <w:sz w:val="22"/>
                <w:szCs w:val="22"/>
                <w:lang w:val="en-GB"/>
              </w:rPr>
              <w:t>Movement Disorders Clinical Practice Journal:</w:t>
            </w:r>
          </w:p>
          <w:p w:rsidR="40819F91" w:rsidP="40819F91" w:rsidRDefault="40819F91" w14:paraId="65F610A6" w14:textId="4F3422D9">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40819F91" w:rsidR="40819F91">
              <w:rPr>
                <w:rFonts w:ascii="Arial" w:hAnsi="Arial" w:eastAsia="Arial" w:cs="Arial"/>
                <w:b w:val="0"/>
                <w:bCs w:val="0"/>
                <w:i w:val="0"/>
                <w:iCs w:val="0"/>
                <w:caps w:val="0"/>
                <w:smallCaps w:val="0"/>
                <w:noProof w:val="0"/>
                <w:color w:val="000000" w:themeColor="text1" w:themeTint="FF" w:themeShade="FF"/>
                <w:sz w:val="22"/>
                <w:szCs w:val="22"/>
                <w:lang w:val="en-GB"/>
              </w:rPr>
              <w:t>‘Voluntary Inhibition of Involuntary Groaning in Progressive Supranuclear Palsy’</w:t>
            </w:r>
          </w:p>
          <w:p w:rsidR="40819F91" w:rsidP="40819F91" w:rsidRDefault="40819F91" w14:paraId="051AFB4A" w14:textId="327EB8BE">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40819F91" w:rsidR="40819F91">
              <w:rPr>
                <w:rFonts w:ascii="Arial" w:hAnsi="Arial" w:eastAsia="Arial" w:cs="Arial"/>
                <w:b w:val="0"/>
                <w:bCs w:val="0"/>
                <w:i w:val="0"/>
                <w:iCs w:val="0"/>
                <w:caps w:val="0"/>
                <w:smallCaps w:val="0"/>
                <w:noProof w:val="0"/>
                <w:color w:val="000000" w:themeColor="text1" w:themeTint="FF" w:themeShade="FF"/>
                <w:sz w:val="22"/>
                <w:szCs w:val="22"/>
                <w:lang w:val="en-GB"/>
              </w:rPr>
              <w:t xml:space="preserve">Includes video example of 66 </w:t>
            </w:r>
            <w:r w:rsidRPr="40819F91" w:rsidR="40819F91">
              <w:rPr>
                <w:rFonts w:ascii="Arial" w:hAnsi="Arial" w:eastAsia="Arial" w:cs="Arial"/>
                <w:b w:val="0"/>
                <w:bCs w:val="0"/>
                <w:i w:val="0"/>
                <w:iCs w:val="0"/>
                <w:caps w:val="0"/>
                <w:smallCaps w:val="0"/>
                <w:noProof w:val="0"/>
                <w:color w:val="000000" w:themeColor="text1" w:themeTint="FF" w:themeShade="FF"/>
                <w:sz w:val="22"/>
                <w:szCs w:val="22"/>
                <w:lang w:val="en-GB"/>
              </w:rPr>
              <w:t>yr</w:t>
            </w:r>
            <w:r w:rsidRPr="40819F91" w:rsidR="40819F91">
              <w:rPr>
                <w:rFonts w:ascii="Arial" w:hAnsi="Arial" w:eastAsia="Arial" w:cs="Arial"/>
                <w:b w:val="0"/>
                <w:bCs w:val="0"/>
                <w:i w:val="0"/>
                <w:iCs w:val="0"/>
                <w:caps w:val="0"/>
                <w:smallCaps w:val="0"/>
                <w:noProof w:val="0"/>
                <w:color w:val="000000" w:themeColor="text1" w:themeTint="FF" w:themeShade="FF"/>
                <w:sz w:val="22"/>
                <w:szCs w:val="22"/>
                <w:lang w:val="en-GB"/>
              </w:rPr>
              <w:t xml:space="preserve"> old gentleman with PSP</w:t>
            </w:r>
          </w:p>
          <w:p w:rsidR="40819F91" w:rsidP="40819F91" w:rsidRDefault="40819F91" w14:paraId="71282A0E" w14:textId="2933A623">
            <w:pPr>
              <w:pStyle w:val="Normal"/>
              <w:spacing w:line="276" w:lineRule="auto"/>
              <w:ind w:left="0"/>
              <w:rPr>
                <w:rFonts w:ascii="Arial" w:hAnsi="Arial" w:eastAsia="Arial" w:cs="Arial"/>
                <w:b w:val="0"/>
                <w:bCs w:val="0"/>
                <w:i w:val="0"/>
                <w:iCs w:val="0"/>
                <w:caps w:val="0"/>
                <w:smallCaps w:val="0"/>
                <w:noProof w:val="0"/>
                <w:color w:val="0070C0"/>
                <w:sz w:val="22"/>
                <w:szCs w:val="22"/>
                <w:lang w:val="en-GB"/>
              </w:rPr>
            </w:pPr>
            <w:hyperlink w:anchor=":~:text=Constant%20grunting%20and%20groaning%20are,progressive%20supranuclear%20palsy%20(PSP" r:id="R1145d0628824449e">
              <w:r w:rsidRPr="40819F91" w:rsidR="40819F91">
                <w:rPr>
                  <w:rStyle w:val="Hyperlink"/>
                  <w:rFonts w:ascii="Arial" w:hAnsi="Arial" w:eastAsia="Arial" w:cs="Arial"/>
                  <w:b w:val="0"/>
                  <w:bCs w:val="0"/>
                  <w:i w:val="0"/>
                  <w:iCs w:val="0"/>
                  <w:caps w:val="0"/>
                  <w:smallCaps w:val="0"/>
                  <w:noProof w:val="0"/>
                  <w:color w:val="0070C0"/>
                  <w:sz w:val="22"/>
                  <w:szCs w:val="22"/>
                  <w:lang w:val="en-GB"/>
                </w:rPr>
                <w:t>https://www.ncbi.nlm.nih.gov/pmc/articles/PMC6336375/#:~:text=Constant%20grunting%20and%20groaning%20are,progressive%20supranuclear%20palsy%20(PSP</w:t>
              </w:r>
            </w:hyperlink>
            <w:r w:rsidRPr="40819F91" w:rsidR="40819F91">
              <w:rPr>
                <w:rFonts w:ascii="Arial" w:hAnsi="Arial" w:eastAsia="Arial" w:cs="Arial"/>
                <w:b w:val="0"/>
                <w:bCs w:val="0"/>
                <w:i w:val="0"/>
                <w:iCs w:val="0"/>
                <w:caps w:val="0"/>
                <w:smallCaps w:val="0"/>
                <w:noProof w:val="0"/>
                <w:color w:val="0070C0"/>
                <w:sz w:val="22"/>
                <w:szCs w:val="22"/>
                <w:lang w:val="en-GB"/>
              </w:rPr>
              <w:t>)</w:t>
            </w:r>
          </w:p>
        </w:tc>
        <w:tc>
          <w:tcPr>
            <w:tcW w:w="3743" w:type="dxa"/>
            <w:tcMar/>
          </w:tcPr>
          <w:p w:rsidRPr="009E287F" w:rsidR="00DE105A" w:rsidP="40819F91" w:rsidRDefault="00DE105A" w14:paraId="2AED99A1" w14:textId="2F865433">
            <w:pPr>
              <w:pStyle w:val="ListParagraph"/>
              <w:numPr>
                <w:ilvl w:val="0"/>
                <w:numId w:val="5"/>
              </w:numPr>
              <w:spacing w:after="0" w:afterAutospacing="off" w:line="276" w:lineRule="auto"/>
              <w:ind w:left="320" w:hanging="283"/>
              <w:rPr>
                <w:rFonts w:ascii="Arial" w:hAnsi="Arial" w:cs="Arial"/>
                <w:sz w:val="22"/>
                <w:szCs w:val="22"/>
              </w:rPr>
            </w:pPr>
            <w:r w:rsidRPr="40819F91" w:rsidR="40819F91">
              <w:rPr>
                <w:rFonts w:ascii="Arial" w:hAnsi="Arial" w:cs="Arial"/>
                <w:sz w:val="22"/>
                <w:szCs w:val="22"/>
              </w:rPr>
              <w:t xml:space="preserve">Breathing techniques can be useful but often require much sustained effort and a work in brief periods of intense concentration. Illustrated in video: </w:t>
            </w:r>
            <w:hyperlink r:id="R4d7ea087924f4844">
              <w:r w:rsidRPr="40819F91" w:rsidR="40819F91">
                <w:rPr>
                  <w:rStyle w:val="Hyperlink"/>
                  <w:rFonts w:ascii="Arial" w:hAnsi="Arial" w:cs="Arial"/>
                  <w:sz w:val="22"/>
                  <w:szCs w:val="22"/>
                </w:rPr>
                <w:t>https://movementdisorders.onlinelibrary.wiley.com/page/journal/23301619/homepage/mdc312598-sup-v0001.htm</w:t>
              </w:r>
            </w:hyperlink>
          </w:p>
          <w:p w:rsidRPr="009E287F" w:rsidR="00DE105A" w:rsidP="40819F91" w:rsidRDefault="00DE105A" w14:paraId="401F7146" w14:textId="7D139FCB">
            <w:pPr>
              <w:pStyle w:val="Normal"/>
              <w:spacing w:line="276" w:lineRule="auto"/>
              <w:ind w:left="0"/>
              <w:rPr>
                <w:rFonts w:ascii="Arial" w:hAnsi="Arial" w:cs="Arial"/>
                <w:sz w:val="22"/>
                <w:szCs w:val="22"/>
              </w:rPr>
            </w:pPr>
          </w:p>
          <w:p w:rsidRPr="009E287F" w:rsidR="00DE105A" w:rsidP="40819F91" w:rsidRDefault="00DE105A" w14:paraId="69E3AAAB" w14:textId="0F4DC6FA">
            <w:pPr>
              <w:pStyle w:val="ListParagraph"/>
              <w:numPr>
                <w:ilvl w:val="0"/>
                <w:numId w:val="5"/>
              </w:numPr>
              <w:spacing w:line="276" w:lineRule="auto"/>
              <w:ind w:left="320" w:hanging="283"/>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 xml:space="preserve">British Medical Journal ‘Progressive Supranuclear Palsy Diagnosis &amp; Management’ Rowe et </w:t>
            </w:r>
            <w:r w:rsidRPr="40819F91" w:rsidR="40819F91">
              <w:rPr>
                <w:rFonts w:ascii="Arial" w:hAnsi="Arial" w:eastAsia="Arial" w:cs="Arial"/>
                <w:b w:val="0"/>
                <w:bCs w:val="0"/>
                <w:i w:val="0"/>
                <w:iCs w:val="0"/>
                <w:caps w:val="0"/>
                <w:smallCaps w:val="0"/>
                <w:noProof w:val="0"/>
                <w:color w:val="333333"/>
                <w:sz w:val="22"/>
                <w:szCs w:val="22"/>
                <w:lang w:val="en-GB"/>
              </w:rPr>
              <w:t xml:space="preserve">al  </w:t>
            </w:r>
            <w:hyperlink r:id="R139089a1cb9f4569">
              <w:r w:rsidRPr="40819F91" w:rsidR="40819F91">
                <w:rPr>
                  <w:rStyle w:val="Hyperlink"/>
                  <w:rFonts w:ascii="Arial" w:hAnsi="Arial" w:eastAsia="Arial" w:cs="Arial"/>
                  <w:b w:val="0"/>
                  <w:bCs w:val="0"/>
                  <w:i w:val="0"/>
                  <w:iCs w:val="0"/>
                  <w:caps w:val="0"/>
                  <w:smallCaps w:val="0"/>
                  <w:noProof w:val="0"/>
                  <w:sz w:val="22"/>
                  <w:szCs w:val="22"/>
                  <w:lang w:val="en-GB"/>
                </w:rPr>
                <w:t>https://pn.bmj.com/content/21/5/376</w:t>
              </w:r>
            </w:hyperlink>
          </w:p>
          <w:p w:rsidRPr="009E287F" w:rsidR="00DE105A" w:rsidP="40819F91" w:rsidRDefault="00DE105A" w14:paraId="177FC019" w14:textId="237E2FBD">
            <w:pPr>
              <w:pStyle w:val="Normal"/>
              <w:spacing w:line="276" w:lineRule="auto"/>
              <w:ind w:left="0"/>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 xml:space="preserve">“Keening, wailing, and perpetual ‘stammer’: Some patients utter repetitive, loud vocalisations for minutes or hours on end. This is exhausting to be near, and may be the last straw for carers at home... It resembles an extreme stammer, but with a quality that might suggest distress. It helps to explain to carers that it rarely </w:t>
            </w:r>
            <w:r w:rsidRPr="40819F91" w:rsidR="40819F91">
              <w:rPr>
                <w:rFonts w:ascii="Arial" w:hAnsi="Arial" w:eastAsia="Arial" w:cs="Arial"/>
                <w:b w:val="0"/>
                <w:bCs w:val="0"/>
                <w:i w:val="0"/>
                <w:iCs w:val="0"/>
                <w:caps w:val="0"/>
                <w:smallCaps w:val="0"/>
                <w:noProof w:val="0"/>
                <w:color w:val="333333"/>
                <w:sz w:val="22"/>
                <w:szCs w:val="22"/>
                <w:lang w:val="en-GB"/>
              </w:rPr>
              <w:t>indicates</w:t>
            </w:r>
            <w:r w:rsidRPr="40819F91" w:rsidR="40819F91">
              <w:rPr>
                <w:rFonts w:ascii="Arial" w:hAnsi="Arial" w:eastAsia="Arial" w:cs="Arial"/>
                <w:b w:val="0"/>
                <w:bCs w:val="0"/>
                <w:i w:val="0"/>
                <w:iCs w:val="0"/>
                <w:caps w:val="0"/>
                <w:smallCaps w:val="0"/>
                <w:noProof w:val="0"/>
                <w:color w:val="333333"/>
                <w:sz w:val="22"/>
                <w:szCs w:val="22"/>
                <w:lang w:val="en-GB"/>
              </w:rPr>
              <w:t xml:space="preserve"> distress, and that it is part of the illness. If worse at night, then sedation may help</w:t>
            </w:r>
            <w:r w:rsidRPr="40819F91" w:rsidR="40819F91">
              <w:rPr>
                <w:rFonts w:ascii="Arial" w:hAnsi="Arial" w:eastAsia="Arial" w:cs="Arial"/>
                <w:b w:val="0"/>
                <w:bCs w:val="0"/>
                <w:i w:val="0"/>
                <w:iCs w:val="0"/>
                <w:caps w:val="0"/>
                <w:smallCaps w:val="0"/>
                <w:noProof w:val="0"/>
                <w:color w:val="333333"/>
                <w:sz w:val="22"/>
                <w:szCs w:val="22"/>
                <w:lang w:val="en-GB"/>
              </w:rPr>
              <w:t>”.</w:t>
            </w:r>
          </w:p>
        </w:tc>
      </w:tr>
      <w:tr w:rsidR="009F3D1E" w:rsidTr="40819F91" w14:paraId="1119300D" w14:textId="77777777">
        <w:trPr>
          <w:trHeight w:val="300"/>
        </w:trPr>
        <w:tc>
          <w:tcPr>
            <w:tcW w:w="3356" w:type="dxa"/>
            <w:tcMar/>
          </w:tcPr>
          <w:p w:rsidR="009F3D1E" w:rsidP="40819F91" w:rsidRDefault="009F3D1E" w14:paraId="47693EA7" w14:textId="38B43142">
            <w:pPr>
              <w:rPr>
                <w:rFonts w:ascii="Arial" w:hAnsi="Arial" w:cs="Arial"/>
                <w:sz w:val="22"/>
                <w:szCs w:val="22"/>
              </w:rPr>
            </w:pPr>
            <w:r w:rsidRPr="40819F91" w:rsidR="40819F91">
              <w:rPr>
                <w:rFonts w:ascii="Arial" w:hAnsi="Arial" w:cs="Arial"/>
                <w:sz w:val="22"/>
                <w:szCs w:val="22"/>
              </w:rPr>
              <w:t>Emotional Lability:</w:t>
            </w:r>
          </w:p>
          <w:p w:rsidR="40819F91" w:rsidP="40819F91" w:rsidRDefault="40819F91" w14:paraId="710680D5" w14:textId="249EB938">
            <w:pPr>
              <w:pStyle w:val="Normal"/>
              <w:rPr>
                <w:rFonts w:ascii="Arial" w:hAnsi="Arial" w:cs="Arial"/>
                <w:sz w:val="22"/>
                <w:szCs w:val="22"/>
              </w:rPr>
            </w:pPr>
            <w:r w:rsidRPr="40819F91" w:rsidR="40819F91">
              <w:rPr>
                <w:rFonts w:ascii="Arial" w:hAnsi="Arial" w:cs="Arial"/>
                <w:sz w:val="22"/>
                <w:szCs w:val="22"/>
              </w:rPr>
              <w:t xml:space="preserve">Sudden, </w:t>
            </w:r>
            <w:r w:rsidRPr="40819F91" w:rsidR="40819F91">
              <w:rPr>
                <w:rFonts w:ascii="Arial" w:hAnsi="Arial" w:cs="Arial"/>
                <w:sz w:val="22"/>
                <w:szCs w:val="22"/>
              </w:rPr>
              <w:t>inappropriate</w:t>
            </w:r>
            <w:r w:rsidRPr="40819F91" w:rsidR="40819F91">
              <w:rPr>
                <w:rFonts w:ascii="Arial" w:hAnsi="Arial" w:cs="Arial"/>
                <w:sz w:val="22"/>
                <w:szCs w:val="22"/>
              </w:rPr>
              <w:t xml:space="preserve"> or uncontrollable crying, laughing </w:t>
            </w:r>
          </w:p>
          <w:p w:rsidR="40819F91" w:rsidP="40819F91" w:rsidRDefault="40819F91" w14:paraId="34A36534" w14:textId="259425F0">
            <w:pPr>
              <w:pStyle w:val="Normal"/>
              <w:rPr>
                <w:rFonts w:ascii="Arial" w:hAnsi="Arial" w:eastAsia="Arial" w:cs="Arial"/>
                <w:b w:val="0"/>
                <w:bCs w:val="0"/>
                <w:i w:val="0"/>
                <w:iCs w:val="0"/>
                <w:caps w:val="0"/>
                <w:smallCaps w:val="0"/>
                <w:noProof w:val="0"/>
                <w:color w:val="202124"/>
                <w:sz w:val="22"/>
                <w:szCs w:val="22"/>
                <w:lang w:val="en-GB"/>
              </w:rPr>
            </w:pPr>
            <w:r w:rsidRPr="40819F91" w:rsidR="40819F91">
              <w:rPr>
                <w:rFonts w:ascii="Arial" w:hAnsi="Arial" w:cs="Arial"/>
                <w:sz w:val="22"/>
                <w:szCs w:val="22"/>
              </w:rPr>
              <w:t>Also c</w:t>
            </w:r>
            <w:r w:rsidRPr="40819F91" w:rsidR="40819F91">
              <w:rPr>
                <w:rFonts w:ascii="Arial" w:hAnsi="Arial" w:eastAsia="Arial" w:cs="Arial"/>
                <w:sz w:val="22"/>
                <w:szCs w:val="22"/>
              </w:rPr>
              <w:t>alled p</w:t>
            </w:r>
            <w:r w:rsidRPr="40819F91" w:rsidR="40819F91">
              <w:rPr>
                <w:rFonts w:ascii="Arial" w:hAnsi="Arial" w:eastAsia="Arial" w:cs="Arial"/>
                <w:b w:val="0"/>
                <w:bCs w:val="0"/>
                <w:i w:val="0"/>
                <w:iCs w:val="0"/>
                <w:caps w:val="0"/>
                <w:smallCaps w:val="0"/>
                <w:noProof w:val="0"/>
                <w:color w:val="202124"/>
                <w:sz w:val="22"/>
                <w:szCs w:val="22"/>
                <w:lang w:val="en-GB"/>
              </w:rPr>
              <w:t>seudobulbar affect (PBA). Pseudobulbar affect typically occurs in people with certain neurological conditions or injuries, which may be affecting the way the brain controls emotion</w:t>
            </w:r>
          </w:p>
          <w:p w:rsidRPr="009E287F" w:rsidR="009F3D1E" w:rsidP="40819F91" w:rsidRDefault="009F3D1E" w14:paraId="26544BF3" w14:textId="260FCE47" w14:noSpellErr="1">
            <w:pPr>
              <w:rPr>
                <w:rFonts w:ascii="Arial" w:hAnsi="Arial" w:cs="Arial"/>
                <w:sz w:val="22"/>
                <w:szCs w:val="22"/>
              </w:rPr>
            </w:pPr>
          </w:p>
        </w:tc>
        <w:tc>
          <w:tcPr>
            <w:tcW w:w="3356" w:type="dxa"/>
            <w:tcMar/>
          </w:tcPr>
          <w:p w:rsidR="40819F91" w:rsidP="40819F91" w:rsidRDefault="40819F91" w14:paraId="78E07DF2" w14:textId="277A05CC">
            <w:pPr>
              <w:pStyle w:val="Normal"/>
              <w:spacing w:after="0" w:afterAutospacing="off" w:line="276" w:lineRule="auto"/>
              <w:ind w:left="0"/>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British Medical Journal:</w:t>
            </w:r>
          </w:p>
          <w:p w:rsidR="40819F91" w:rsidP="40819F91" w:rsidRDefault="40819F91" w14:paraId="1FC5824F" w14:textId="39926692">
            <w:pPr>
              <w:pStyle w:val="Normal"/>
              <w:spacing w:after="0" w:afterAutospacing="off" w:line="276" w:lineRule="auto"/>
              <w:ind w:left="0"/>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 xml:space="preserve"> </w:t>
            </w:r>
          </w:p>
          <w:p w:rsidR="40819F91" w:rsidP="40819F91" w:rsidRDefault="40819F91" w14:paraId="4F912312" w14:textId="4DD3B9C6">
            <w:pPr>
              <w:pStyle w:val="Normal"/>
              <w:spacing w:line="276" w:lineRule="auto"/>
              <w:ind w:left="0"/>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 xml:space="preserve">“People with PSP may suddenly cry intensely, appearing very distressed and tearful. This pseudobulbar affect is upsetting to </w:t>
            </w:r>
            <w:r w:rsidRPr="40819F91" w:rsidR="40819F91">
              <w:rPr>
                <w:rFonts w:ascii="Arial" w:hAnsi="Arial" w:eastAsia="Arial" w:cs="Arial"/>
                <w:b w:val="0"/>
                <w:bCs w:val="0"/>
                <w:i w:val="0"/>
                <w:iCs w:val="0"/>
                <w:caps w:val="0"/>
                <w:smallCaps w:val="0"/>
                <w:noProof w:val="0"/>
                <w:color w:val="333333"/>
                <w:sz w:val="22"/>
                <w:szCs w:val="22"/>
                <w:lang w:val="en-GB"/>
              </w:rPr>
              <w:t>witness</w:t>
            </w:r>
            <w:r w:rsidRPr="40819F91" w:rsidR="40819F91">
              <w:rPr>
                <w:rFonts w:ascii="Arial" w:hAnsi="Arial" w:eastAsia="Arial" w:cs="Arial"/>
                <w:b w:val="0"/>
                <w:bCs w:val="0"/>
                <w:i w:val="0"/>
                <w:iCs w:val="0"/>
                <w:caps w:val="0"/>
                <w:smallCaps w:val="0"/>
                <w:noProof w:val="0"/>
                <w:color w:val="333333"/>
                <w:sz w:val="22"/>
                <w:szCs w:val="22"/>
                <w:lang w:val="en-GB"/>
              </w:rPr>
              <w:t xml:space="preserve"> but does not always reflect a patient’s inner distress. If asked, between the tears, they may deny feeling upset, or be aware of a surge of emotionality. The emotional lability can be laughter but is more often crying</w:t>
            </w:r>
            <w:r w:rsidRPr="40819F91" w:rsidR="40819F91">
              <w:rPr>
                <w:rFonts w:ascii="Arial" w:hAnsi="Arial" w:eastAsia="Arial" w:cs="Arial"/>
                <w:b w:val="0"/>
                <w:bCs w:val="0"/>
                <w:i w:val="0"/>
                <w:iCs w:val="0"/>
                <w:caps w:val="0"/>
                <w:smallCaps w:val="0"/>
                <w:noProof w:val="0"/>
                <w:color w:val="333333"/>
                <w:sz w:val="22"/>
                <w:szCs w:val="22"/>
                <w:lang w:val="en-GB"/>
              </w:rPr>
              <w:t>”.</w:t>
            </w:r>
            <w:r w:rsidRPr="40819F91" w:rsidR="40819F91">
              <w:rPr>
                <w:rFonts w:ascii="Arial" w:hAnsi="Arial" w:eastAsia="Arial" w:cs="Arial"/>
                <w:b w:val="0"/>
                <w:bCs w:val="0"/>
                <w:i w:val="0"/>
                <w:iCs w:val="0"/>
                <w:caps w:val="0"/>
                <w:smallCaps w:val="0"/>
                <w:noProof w:val="0"/>
                <w:color w:val="333333"/>
                <w:sz w:val="22"/>
                <w:szCs w:val="22"/>
                <w:lang w:val="en-GB"/>
              </w:rPr>
              <w:t xml:space="preserve"> </w:t>
            </w:r>
          </w:p>
        </w:tc>
        <w:tc>
          <w:tcPr>
            <w:tcW w:w="3743" w:type="dxa"/>
            <w:tcMar/>
          </w:tcPr>
          <w:p w:rsidRPr="009E287F" w:rsidR="00744C93" w:rsidP="40819F91" w:rsidRDefault="00744C93" w14:paraId="38B069AF" w14:textId="30318B02">
            <w:pPr>
              <w:pStyle w:val="ListParagraph"/>
              <w:numPr>
                <w:ilvl w:val="0"/>
                <w:numId w:val="12"/>
              </w:numPr>
              <w:spacing w:line="276" w:lineRule="auto"/>
              <w:ind w:left="270" w:hanging="270"/>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 xml:space="preserve">‘Progressive Supranuclear Palsy Diagnosis &amp; Management’ Rowe et </w:t>
            </w:r>
            <w:r w:rsidRPr="40819F91" w:rsidR="40819F91">
              <w:rPr>
                <w:rFonts w:ascii="Arial" w:hAnsi="Arial" w:eastAsia="Arial" w:cs="Arial"/>
                <w:b w:val="0"/>
                <w:bCs w:val="0"/>
                <w:i w:val="0"/>
                <w:iCs w:val="0"/>
                <w:caps w:val="0"/>
                <w:smallCaps w:val="0"/>
                <w:noProof w:val="0"/>
                <w:color w:val="333333"/>
                <w:sz w:val="22"/>
                <w:szCs w:val="22"/>
                <w:lang w:val="en-GB"/>
              </w:rPr>
              <w:t xml:space="preserve">al  </w:t>
            </w:r>
            <w:hyperlink r:id="R0839266756cf4403">
              <w:r w:rsidRPr="40819F91" w:rsidR="40819F91">
                <w:rPr>
                  <w:rStyle w:val="Hyperlink"/>
                  <w:rFonts w:ascii="Arial" w:hAnsi="Arial" w:eastAsia="Arial" w:cs="Arial"/>
                  <w:b w:val="0"/>
                  <w:bCs w:val="0"/>
                  <w:i w:val="0"/>
                  <w:iCs w:val="0"/>
                  <w:caps w:val="0"/>
                  <w:smallCaps w:val="0"/>
                  <w:noProof w:val="0"/>
                  <w:sz w:val="22"/>
                  <w:szCs w:val="22"/>
                  <w:lang w:val="en-GB"/>
                </w:rPr>
                <w:t>https://pn.bmj.com/content/21/5/376</w:t>
              </w:r>
            </w:hyperlink>
          </w:p>
          <w:p w:rsidRPr="009E287F" w:rsidR="00744C93" w:rsidP="40819F91" w:rsidRDefault="00744C93" w14:paraId="3332BBC8" w14:textId="658EC44D">
            <w:pPr>
              <w:pStyle w:val="Normal"/>
              <w:spacing w:line="276" w:lineRule="auto"/>
              <w:ind w:left="0"/>
              <w:rPr>
                <w:rFonts w:ascii="Arial" w:hAnsi="Arial" w:eastAsia="Arial" w:cs="Arial"/>
                <w:b w:val="0"/>
                <w:bCs w:val="0"/>
                <w:i w:val="0"/>
                <w:iCs w:val="0"/>
                <w:caps w:val="0"/>
                <w:smallCaps w:val="0"/>
                <w:noProof w:val="0"/>
                <w:color w:val="333333"/>
                <w:sz w:val="22"/>
                <w:szCs w:val="22"/>
                <w:lang w:val="en-GB"/>
              </w:rPr>
            </w:pPr>
            <w:r w:rsidRPr="40819F91" w:rsidR="40819F91">
              <w:rPr>
                <w:rFonts w:ascii="Arial" w:hAnsi="Arial" w:eastAsia="Arial" w:cs="Arial"/>
                <w:b w:val="0"/>
                <w:bCs w:val="0"/>
                <w:i w:val="0"/>
                <w:iCs w:val="0"/>
                <w:caps w:val="0"/>
                <w:smallCaps w:val="0"/>
                <w:noProof w:val="0"/>
                <w:color w:val="333333"/>
                <w:sz w:val="22"/>
                <w:szCs w:val="22"/>
                <w:lang w:val="en-GB"/>
              </w:rPr>
              <w:t>“If it is frequent, or distressing, then consider treatment; low dose citalopram (10–20 mg) is usually very effective.”</w:t>
            </w:r>
          </w:p>
          <w:p w:rsidRPr="009E287F" w:rsidR="00744C93" w:rsidP="40819F91" w:rsidRDefault="00744C93" w14:paraId="7D87C3E1" w14:textId="25530686">
            <w:pPr>
              <w:pStyle w:val="Normal"/>
              <w:spacing w:line="276" w:lineRule="auto"/>
              <w:ind w:left="0"/>
              <w:rPr>
                <w:rFonts w:ascii="Arial" w:hAnsi="Arial" w:eastAsia="Arial" w:cs="Arial"/>
                <w:b w:val="0"/>
                <w:bCs w:val="0"/>
                <w:i w:val="0"/>
                <w:iCs w:val="0"/>
                <w:caps w:val="0"/>
                <w:smallCaps w:val="0"/>
                <w:noProof w:val="0"/>
                <w:color w:val="333333"/>
                <w:sz w:val="22"/>
                <w:szCs w:val="22"/>
                <w:lang w:val="en-GB"/>
              </w:rPr>
            </w:pPr>
          </w:p>
          <w:p w:rsidRPr="009E287F" w:rsidR="00744C93" w:rsidP="40819F91" w:rsidRDefault="00744C93" w14:paraId="0AF26BAB" w14:textId="269B5530">
            <w:pPr>
              <w:pStyle w:val="Normal"/>
              <w:spacing w:line="276" w:lineRule="auto"/>
              <w:ind w:left="0"/>
              <w:rPr>
                <w:rFonts w:ascii="Arial" w:hAnsi="Arial" w:eastAsia="Arial" w:cs="Arial"/>
                <w:b w:val="0"/>
                <w:bCs w:val="0"/>
                <w:i w:val="0"/>
                <w:iCs w:val="0"/>
                <w:caps w:val="0"/>
                <w:smallCaps w:val="0"/>
                <w:noProof w:val="0"/>
                <w:color w:val="333333"/>
                <w:sz w:val="22"/>
                <w:szCs w:val="22"/>
                <w:lang w:val="en-GB"/>
              </w:rPr>
            </w:pPr>
          </w:p>
        </w:tc>
      </w:tr>
      <w:tr w:rsidR="00FA380D" w:rsidTr="40819F91" w14:paraId="5271A818" w14:textId="77777777">
        <w:trPr>
          <w:trHeight w:val="300"/>
        </w:trPr>
        <w:tc>
          <w:tcPr>
            <w:tcW w:w="3356" w:type="dxa"/>
            <w:tcMar/>
          </w:tcPr>
          <w:p w:rsidRPr="009E287F" w:rsidR="00FA380D" w:rsidP="40819F91" w:rsidRDefault="00C16AA3" w14:paraId="73C370E6" w14:textId="55C39875">
            <w:pPr>
              <w:rPr>
                <w:rFonts w:ascii="Arial" w:hAnsi="Arial" w:cs="Arial"/>
                <w:sz w:val="22"/>
                <w:szCs w:val="22"/>
              </w:rPr>
            </w:pPr>
            <w:r w:rsidRPr="40819F91" w:rsidR="40819F91">
              <w:rPr>
                <w:rFonts w:ascii="Arial" w:hAnsi="Arial" w:cs="Arial"/>
                <w:sz w:val="22"/>
                <w:szCs w:val="22"/>
              </w:rPr>
              <w:t>Face-Related:</w:t>
            </w:r>
          </w:p>
          <w:p w:rsidRPr="009E287F" w:rsidR="00FA380D" w:rsidP="40819F91" w:rsidRDefault="00C16AA3" w14:paraId="0BB656C6" w14:textId="4BDF3CE4">
            <w:pPr>
              <w:rPr>
                <w:rFonts w:ascii="Arial" w:hAnsi="Arial" w:cs="Arial"/>
                <w:sz w:val="22"/>
                <w:szCs w:val="22"/>
              </w:rPr>
            </w:pPr>
            <w:r w:rsidRPr="40819F91" w:rsidR="40819F91">
              <w:rPr>
                <w:rFonts w:ascii="Arial" w:hAnsi="Arial" w:cs="Arial"/>
                <w:sz w:val="22"/>
                <w:szCs w:val="22"/>
              </w:rPr>
              <w:t>Frequently touching face, holding lips or cheeks. Biting inside cheeks. Sucking or licking lips.</w:t>
            </w:r>
          </w:p>
          <w:p w:rsidRPr="009E287F" w:rsidR="00C16AA3" w:rsidP="40819F91" w:rsidRDefault="00C16AA3" w14:paraId="5F88BA40" w14:textId="7559A907" w14:noSpellErr="1">
            <w:pPr>
              <w:rPr>
                <w:rFonts w:ascii="Arial" w:hAnsi="Arial" w:cs="Arial"/>
                <w:sz w:val="22"/>
                <w:szCs w:val="22"/>
              </w:rPr>
            </w:pPr>
          </w:p>
        </w:tc>
        <w:tc>
          <w:tcPr>
            <w:tcW w:w="3356" w:type="dxa"/>
            <w:tcMar/>
          </w:tcPr>
          <w:p w:rsidR="40819F91" w:rsidP="40819F91" w:rsidRDefault="40819F91" w14:paraId="1FA14DC6" w14:textId="2D0D5CDA">
            <w:pPr>
              <w:pStyle w:val="Normal"/>
              <w:rPr>
                <w:rFonts w:ascii="Arial" w:hAnsi="Arial" w:cs="Arial"/>
                <w:sz w:val="22"/>
                <w:szCs w:val="22"/>
              </w:rPr>
            </w:pPr>
            <w:bookmarkStart w:name="_Int_551dMeUr" w:id="526077408"/>
            <w:r w:rsidRPr="40819F91" w:rsidR="40819F91">
              <w:rPr>
                <w:rFonts w:ascii="Arial" w:hAnsi="Arial" w:cs="Arial"/>
                <w:sz w:val="22"/>
                <w:szCs w:val="22"/>
              </w:rPr>
              <w:t>Some body</w:t>
            </w:r>
            <w:bookmarkEnd w:id="526077408"/>
            <w:r w:rsidRPr="40819F91" w:rsidR="40819F91">
              <w:rPr>
                <w:rFonts w:ascii="Arial" w:hAnsi="Arial" w:cs="Arial"/>
                <w:sz w:val="22"/>
                <w:szCs w:val="22"/>
              </w:rPr>
              <w:t>-focused repetitive behaviours are attributed to anxiety. Others due to medication side-effects. However, touching our faces is a reflex, which begins in utero when the sensory nerves develop. PSP &amp; CBD can affect the basal ganglia which controls desired movement.</w:t>
            </w:r>
          </w:p>
        </w:tc>
        <w:tc>
          <w:tcPr>
            <w:tcW w:w="3743" w:type="dxa"/>
            <w:tcMar/>
          </w:tcPr>
          <w:p w:rsidRPr="009E287F" w:rsidR="00FA380D" w:rsidP="40819F91" w:rsidRDefault="00FA380D" w14:paraId="5678D2A6" w14:textId="24E5D83B">
            <w:pPr>
              <w:pStyle w:val="ListParagraph"/>
              <w:numPr>
                <w:ilvl w:val="0"/>
                <w:numId w:val="14"/>
              </w:numPr>
              <w:spacing w:line="276" w:lineRule="auto"/>
              <w:ind w:left="180" w:hanging="180"/>
              <w:rPr>
                <w:rFonts w:ascii="Arial" w:hAnsi="Arial" w:cs="Arial"/>
                <w:sz w:val="22"/>
                <w:szCs w:val="22"/>
              </w:rPr>
            </w:pPr>
            <w:r w:rsidRPr="40819F91" w:rsidR="40819F91">
              <w:rPr>
                <w:rFonts w:ascii="Arial" w:hAnsi="Arial" w:cs="Arial"/>
                <w:sz w:val="22"/>
                <w:szCs w:val="22"/>
              </w:rPr>
              <w:t>Try general techniques listed above, particularly distraction.</w:t>
            </w:r>
          </w:p>
          <w:p w:rsidRPr="009E287F" w:rsidR="00FA380D" w:rsidP="40819F91" w:rsidRDefault="00FA380D" w14:paraId="48B35818" w14:textId="1590272F">
            <w:pPr>
              <w:pStyle w:val="ListParagraph"/>
              <w:numPr>
                <w:ilvl w:val="0"/>
                <w:numId w:val="14"/>
              </w:numPr>
              <w:spacing w:line="276" w:lineRule="auto"/>
              <w:ind w:left="180" w:hanging="180"/>
              <w:rPr>
                <w:rFonts w:ascii="Arial" w:hAnsi="Arial" w:cs="Arial"/>
                <w:sz w:val="22"/>
                <w:szCs w:val="22"/>
              </w:rPr>
            </w:pPr>
            <w:r w:rsidRPr="40819F91" w:rsidR="40819F91">
              <w:rPr>
                <w:rFonts w:ascii="Arial" w:hAnsi="Arial" w:cs="Arial"/>
                <w:sz w:val="22"/>
                <w:szCs w:val="22"/>
              </w:rPr>
              <w:t>Provide with objects of different textures to hold or do something with, such as folding material or kneading dough.</w:t>
            </w:r>
          </w:p>
          <w:p w:rsidRPr="009E287F" w:rsidR="00FA380D" w:rsidP="40819F91" w:rsidRDefault="00FA380D" w14:paraId="1B5E0EA1" w14:textId="547416FC">
            <w:pPr>
              <w:pStyle w:val="ListParagraph"/>
              <w:numPr>
                <w:ilvl w:val="0"/>
                <w:numId w:val="14"/>
              </w:numPr>
              <w:spacing w:line="276" w:lineRule="auto"/>
              <w:ind w:left="180" w:hanging="180"/>
              <w:rPr>
                <w:rFonts w:ascii="Arial" w:hAnsi="Arial" w:cs="Arial"/>
                <w:sz w:val="22"/>
                <w:szCs w:val="22"/>
              </w:rPr>
            </w:pPr>
            <w:r w:rsidRPr="40819F91" w:rsidR="40819F91">
              <w:rPr>
                <w:rFonts w:ascii="Arial" w:hAnsi="Arial" w:cs="Arial"/>
                <w:sz w:val="22"/>
                <w:szCs w:val="22"/>
              </w:rPr>
              <w:t>Ensure hydrated, with mouth and eyes kept moist.</w:t>
            </w:r>
          </w:p>
        </w:tc>
      </w:tr>
      <w:tr w:rsidR="00ED11A5" w:rsidTr="40819F91" w14:paraId="5F4AADB7" w14:textId="77777777">
        <w:trPr>
          <w:trHeight w:val="300"/>
        </w:trPr>
        <w:tc>
          <w:tcPr>
            <w:tcW w:w="3356" w:type="dxa"/>
            <w:tcMar/>
          </w:tcPr>
          <w:p w:rsidRPr="009E287F" w:rsidR="00ED11A5" w:rsidP="40819F91" w:rsidRDefault="00ED11A5" w14:paraId="0FAEA57D" w14:textId="2577A6E2">
            <w:pPr>
              <w:rPr>
                <w:rFonts w:ascii="Arial" w:hAnsi="Arial" w:cs="Arial"/>
                <w:sz w:val="22"/>
                <w:szCs w:val="22"/>
              </w:rPr>
            </w:pPr>
            <w:r w:rsidRPr="40819F91" w:rsidR="40819F91">
              <w:rPr>
                <w:rFonts w:ascii="Arial" w:hAnsi="Arial" w:cs="Arial"/>
                <w:sz w:val="22"/>
                <w:szCs w:val="22"/>
              </w:rPr>
              <w:t>Repetitive Actions / Activities:</w:t>
            </w:r>
          </w:p>
          <w:p w:rsidRPr="009E287F" w:rsidR="00ED11A5" w:rsidP="40819F91" w:rsidRDefault="00ED11A5" w14:paraId="571BF483" w14:textId="64BAC21D">
            <w:pPr>
              <w:pStyle w:val="Normal"/>
              <w:rPr>
                <w:rFonts w:ascii="Arial" w:hAnsi="Arial" w:cs="Arial"/>
                <w:sz w:val="22"/>
                <w:szCs w:val="22"/>
              </w:rPr>
            </w:pPr>
            <w:r w:rsidRPr="40819F91" w:rsidR="40819F91">
              <w:rPr>
                <w:rFonts w:ascii="Arial" w:hAnsi="Arial" w:cs="Arial"/>
                <w:sz w:val="22"/>
                <w:szCs w:val="22"/>
              </w:rPr>
              <w:t>Turning things on and off like remote controls, taps, switches etc.</w:t>
            </w:r>
          </w:p>
        </w:tc>
        <w:tc>
          <w:tcPr>
            <w:tcW w:w="3356" w:type="dxa"/>
            <w:tcMar/>
          </w:tcPr>
          <w:p w:rsidR="40819F91" w:rsidP="40819F91" w:rsidRDefault="40819F91" w14:paraId="0A5D6A5A" w14:textId="1427820F">
            <w:pPr>
              <w:pStyle w:val="Normal"/>
              <w:rPr>
                <w:rFonts w:ascii="Arial" w:hAnsi="Arial" w:eastAsia="Arial" w:cs="Arial"/>
                <w:b w:val="0"/>
                <w:bCs w:val="0"/>
                <w:i w:val="0"/>
                <w:iCs w:val="0"/>
                <w:caps w:val="0"/>
                <w:smallCaps w:val="0"/>
                <w:noProof w:val="0"/>
                <w:color w:val="202124"/>
                <w:sz w:val="22"/>
                <w:szCs w:val="22"/>
                <w:lang w:val="en-GB"/>
              </w:rPr>
            </w:pPr>
            <w:r w:rsidRPr="40819F91" w:rsidR="40819F91">
              <w:rPr>
                <w:rFonts w:ascii="Arial" w:hAnsi="Arial" w:eastAsia="Arial" w:cs="Arial"/>
                <w:b w:val="0"/>
                <w:bCs w:val="0"/>
                <w:i w:val="0"/>
                <w:iCs w:val="0"/>
                <w:caps w:val="0"/>
                <w:smallCaps w:val="0"/>
                <w:noProof w:val="0"/>
                <w:color w:val="202124"/>
                <w:sz w:val="22"/>
                <w:szCs w:val="22"/>
                <w:lang w:val="en-GB"/>
              </w:rPr>
              <w:t xml:space="preserve">From PSP Australia </w:t>
            </w:r>
          </w:p>
          <w:p w:rsidR="40819F91" w:rsidP="40819F91" w:rsidRDefault="40819F91" w14:paraId="565E5CD8" w14:textId="5E126AAE">
            <w:pPr>
              <w:pStyle w:val="Normal"/>
              <w:rPr>
                <w:rFonts w:ascii="Arial" w:hAnsi="Arial" w:eastAsia="Arial" w:cs="Arial"/>
                <w:b w:val="0"/>
                <w:bCs w:val="0"/>
                <w:i w:val="0"/>
                <w:iCs w:val="0"/>
                <w:caps w:val="0"/>
                <w:smallCaps w:val="0"/>
                <w:noProof w:val="0"/>
                <w:color w:val="202124"/>
                <w:sz w:val="22"/>
                <w:szCs w:val="22"/>
                <w:lang w:val="en-GB"/>
              </w:rPr>
            </w:pPr>
            <w:r w:rsidRPr="40819F91" w:rsidR="40819F91">
              <w:rPr>
                <w:rFonts w:ascii="Arial" w:hAnsi="Arial" w:eastAsia="Arial" w:cs="Arial"/>
                <w:b w:val="0"/>
                <w:bCs w:val="0"/>
                <w:i w:val="0"/>
                <w:iCs w:val="0"/>
                <w:caps w:val="0"/>
                <w:smallCaps w:val="0"/>
                <w:noProof w:val="0"/>
                <w:color w:val="202124"/>
                <w:sz w:val="22"/>
                <w:szCs w:val="22"/>
                <w:lang w:val="en-GB"/>
              </w:rPr>
              <w:t xml:space="preserve">“A small number of people with PSP may be affected by an inability to 'switch off' an action, resulting in repetitive movements or actions. These may include </w:t>
            </w:r>
            <w:r w:rsidRPr="40819F91" w:rsidR="40819F91">
              <w:rPr>
                <w:rFonts w:ascii="Arial" w:hAnsi="Arial" w:eastAsia="Arial" w:cs="Arial"/>
                <w:b w:val="0"/>
                <w:bCs w:val="0"/>
                <w:i w:val="0"/>
                <w:iCs w:val="0"/>
                <w:caps w:val="0"/>
                <w:smallCaps w:val="0"/>
                <w:noProof w:val="0"/>
                <w:color w:val="040C28"/>
                <w:sz w:val="22"/>
                <w:szCs w:val="22"/>
                <w:lang w:val="en-GB"/>
              </w:rPr>
              <w:t>repetitive plucking at clothes or repeatedly saying the same word</w:t>
            </w:r>
            <w:r w:rsidRPr="40819F91" w:rsidR="40819F91">
              <w:rPr>
                <w:rFonts w:ascii="Arial" w:hAnsi="Arial" w:eastAsia="Arial" w:cs="Arial"/>
                <w:b w:val="0"/>
                <w:bCs w:val="0"/>
                <w:i w:val="0"/>
                <w:iCs w:val="0"/>
                <w:caps w:val="0"/>
                <w:smallCaps w:val="0"/>
                <w:noProof w:val="0"/>
                <w:color w:val="202124"/>
                <w:sz w:val="22"/>
                <w:szCs w:val="22"/>
                <w:lang w:val="en-GB"/>
              </w:rPr>
              <w:t>”.</w:t>
            </w:r>
          </w:p>
        </w:tc>
        <w:tc>
          <w:tcPr>
            <w:tcW w:w="3743" w:type="dxa"/>
            <w:tcMar/>
          </w:tcPr>
          <w:p w:rsidRPr="006F7DAE" w:rsidR="00D0223D" w:rsidP="40819F91" w:rsidRDefault="00D0223D" w14:paraId="2D5C7A25" w14:textId="786D0208">
            <w:pPr>
              <w:pStyle w:val="ListParagraph"/>
              <w:numPr>
                <w:ilvl w:val="0"/>
                <w:numId w:val="13"/>
              </w:numPr>
              <w:spacing w:before="0" w:beforeAutospacing="off" w:after="200" w:afterAutospacing="off" w:line="276" w:lineRule="auto"/>
              <w:ind w:left="270" w:right="0" w:hanging="270"/>
              <w:jc w:val="left"/>
              <w:rPr>
                <w:rFonts w:ascii="Arial" w:hAnsi="Arial" w:eastAsia="Arial" w:cs="Arial"/>
                <w:b w:val="0"/>
                <w:bCs w:val="0"/>
                <w:i w:val="0"/>
                <w:iCs w:val="0"/>
                <w:caps w:val="0"/>
                <w:smallCaps w:val="0"/>
                <w:noProof w:val="0"/>
                <w:color w:val="202124"/>
                <w:sz w:val="22"/>
                <w:szCs w:val="22"/>
                <w:lang w:val="en-GB"/>
              </w:rPr>
            </w:pPr>
            <w:r w:rsidRPr="40819F91" w:rsidR="40819F91">
              <w:rPr>
                <w:rFonts w:ascii="Arial" w:hAnsi="Arial" w:eastAsia="Arial" w:cs="Arial"/>
                <w:b w:val="0"/>
                <w:bCs w:val="0"/>
                <w:i w:val="0"/>
                <w:iCs w:val="0"/>
                <w:caps w:val="0"/>
                <w:smallCaps w:val="0"/>
                <w:noProof w:val="0"/>
                <w:color w:val="202124"/>
                <w:sz w:val="22"/>
                <w:szCs w:val="22"/>
                <w:lang w:val="en-GB"/>
              </w:rPr>
              <w:t>PSP Australia “Sometimes distraction or a change of topic may stop this</w:t>
            </w:r>
            <w:r w:rsidRPr="40819F91" w:rsidR="40819F91">
              <w:rPr>
                <w:rFonts w:ascii="Arial" w:hAnsi="Arial" w:eastAsia="Arial" w:cs="Arial"/>
                <w:b w:val="0"/>
                <w:bCs w:val="0"/>
                <w:i w:val="0"/>
                <w:iCs w:val="0"/>
                <w:caps w:val="0"/>
                <w:smallCaps w:val="0"/>
                <w:noProof w:val="0"/>
                <w:color w:val="202124"/>
                <w:sz w:val="22"/>
                <w:szCs w:val="22"/>
                <w:lang w:val="en-GB"/>
              </w:rPr>
              <w:t xml:space="preserve"> b</w:t>
            </w:r>
            <w:r w:rsidRPr="40819F91" w:rsidR="40819F91">
              <w:rPr>
                <w:rFonts w:ascii="Arial" w:hAnsi="Arial" w:eastAsia="Arial" w:cs="Arial"/>
                <w:b w:val="0"/>
                <w:bCs w:val="0"/>
                <w:i w:val="0"/>
                <w:iCs w:val="0"/>
                <w:caps w:val="0"/>
                <w:smallCaps w:val="0"/>
                <w:noProof w:val="0"/>
                <w:color w:val="202124"/>
                <w:sz w:val="22"/>
                <w:szCs w:val="22"/>
                <w:lang w:val="en-GB"/>
              </w:rPr>
              <w:t>ehaviour</w:t>
            </w:r>
            <w:r w:rsidRPr="40819F91" w:rsidR="40819F91">
              <w:rPr>
                <w:rFonts w:ascii="Arial" w:hAnsi="Arial" w:eastAsia="Arial" w:cs="Arial"/>
                <w:b w:val="0"/>
                <w:bCs w:val="0"/>
                <w:i w:val="0"/>
                <w:iCs w:val="0"/>
                <w:caps w:val="0"/>
                <w:smallCaps w:val="0"/>
                <w:noProof w:val="0"/>
                <w:color w:val="202124"/>
                <w:sz w:val="22"/>
                <w:szCs w:val="22"/>
                <w:lang w:val="en-GB"/>
              </w:rPr>
              <w:t>”.</w:t>
            </w:r>
          </w:p>
          <w:p w:rsidRPr="006F7DAE" w:rsidR="00D0223D" w:rsidP="40819F91" w:rsidRDefault="00D0223D" w14:paraId="668033A8" w14:textId="1F9139FC">
            <w:pPr>
              <w:pStyle w:val="Normal"/>
              <w:bidi w:val="0"/>
              <w:spacing w:before="0" w:beforeAutospacing="off" w:after="200" w:afterAutospacing="off" w:line="276" w:lineRule="auto"/>
              <w:ind w:left="0" w:right="0"/>
              <w:jc w:val="left"/>
              <w:rPr>
                <w:rFonts w:ascii="Arial" w:hAnsi="Arial" w:cs="Arial"/>
                <w:b w:val="0"/>
                <w:bCs w:val="0"/>
                <w:sz w:val="22"/>
                <w:szCs w:val="22"/>
              </w:rPr>
            </w:pPr>
            <w:hyperlink r:id="R975b936698644f7b">
              <w:r w:rsidRPr="40819F91" w:rsidR="40819F91">
                <w:rPr>
                  <w:rStyle w:val="Hyperlink"/>
                  <w:rFonts w:ascii="Arial" w:hAnsi="Arial" w:cs="Arial"/>
                  <w:b w:val="0"/>
                  <w:bCs w:val="0"/>
                  <w:sz w:val="22"/>
                  <w:szCs w:val="22"/>
                </w:rPr>
                <w:t>https://psp-australia.org.au/docs/2.5%20Managing%20changes%20in%20personality,%20mood,%20thinking%20and%20behaviour.pdf</w:t>
              </w:r>
            </w:hyperlink>
          </w:p>
        </w:tc>
      </w:tr>
    </w:tbl>
    <w:p w:rsidR="40819F91" w:rsidP="40819F91" w:rsidRDefault="40819F91" w14:noSpellErr="1" w14:paraId="1DCBF51F" w14:textId="64D436A9">
      <w:pPr>
        <w:pStyle w:val="Normal"/>
        <w:rPr>
          <w:rFonts w:ascii="Arial" w:hAnsi="Arial" w:cs="Arial"/>
          <w:sz w:val="20"/>
          <w:szCs w:val="20"/>
        </w:rPr>
      </w:pPr>
    </w:p>
    <w:p w:rsidR="40819F91" w:rsidP="40819F91" w:rsidRDefault="40819F91" w14:paraId="367A2827" w14:textId="575F2AD3">
      <w:pPr>
        <w:rPr>
          <w:rFonts w:ascii="Arial" w:hAnsi="Arial" w:cs="Arial"/>
          <w:sz w:val="28"/>
          <w:szCs w:val="28"/>
        </w:rPr>
      </w:pPr>
      <w:r w:rsidRPr="40819F91" w:rsidR="40819F91">
        <w:rPr>
          <w:rFonts w:ascii="Arial" w:hAnsi="Arial" w:cs="Arial"/>
          <w:sz w:val="28"/>
          <w:szCs w:val="28"/>
        </w:rPr>
        <w:t>Resources</w:t>
      </w:r>
    </w:p>
    <w:p w:rsidR="40819F91" w:rsidP="40819F91" w:rsidRDefault="40819F91" w14:paraId="4F32F92A" w14:textId="6B6525C2">
      <w:pPr>
        <w:pStyle w:val="Normal"/>
        <w:bidi w:val="0"/>
        <w:spacing w:before="0" w:beforeAutospacing="off" w:after="200" w:afterAutospacing="off" w:line="276" w:lineRule="auto"/>
        <w:ind w:left="0" w:right="0"/>
        <w:jc w:val="left"/>
      </w:pPr>
      <w:r w:rsidRPr="40819F91" w:rsidR="40819F91">
        <w:rPr>
          <w:rFonts w:ascii="Arial" w:hAnsi="Arial" w:cs="Arial"/>
          <w:b w:val="1"/>
          <w:bCs w:val="1"/>
          <w:sz w:val="24"/>
          <w:szCs w:val="24"/>
        </w:rPr>
        <w:t xml:space="preserve">Alzheimer’s Society </w:t>
      </w:r>
      <w:r w:rsidRPr="40819F91" w:rsidR="40819F91">
        <w:rPr>
          <w:rFonts w:ascii="Arial" w:hAnsi="Arial" w:cs="Arial"/>
          <w:sz w:val="24"/>
          <w:szCs w:val="24"/>
        </w:rPr>
        <w:t>‘Changes in Behaviour’ Handout</w:t>
      </w:r>
    </w:p>
    <w:p w:rsidR="40819F91" w:rsidP="40819F91" w:rsidRDefault="40819F91" w14:paraId="73D6A3E5" w14:textId="06935AD2">
      <w:pPr>
        <w:pStyle w:val="Normal"/>
        <w:bidi w:val="0"/>
        <w:spacing w:before="0" w:beforeAutospacing="off" w:after="200" w:afterAutospacing="off" w:line="276" w:lineRule="auto"/>
        <w:ind w:left="0" w:right="0"/>
        <w:jc w:val="left"/>
      </w:pPr>
      <w:r w:rsidRPr="40819F91" w:rsidR="40819F91">
        <w:rPr>
          <w:rFonts w:ascii="Arial" w:hAnsi="Arial" w:eastAsia="Arial" w:cs="Arial"/>
          <w:noProof w:val="0"/>
          <w:sz w:val="24"/>
          <w:szCs w:val="24"/>
          <w:lang w:val="en-GB"/>
        </w:rPr>
        <w:t xml:space="preserve">Covers: Repetitive behaviour — Trailing, following and checking — Hiding, </w:t>
      </w:r>
      <w:r w:rsidRPr="40819F91" w:rsidR="40819F91">
        <w:rPr>
          <w:rFonts w:ascii="Arial" w:hAnsi="Arial" w:eastAsia="Arial" w:cs="Arial"/>
          <w:noProof w:val="0"/>
          <w:sz w:val="24"/>
          <w:szCs w:val="24"/>
          <w:lang w:val="en-GB"/>
        </w:rPr>
        <w:t>hoarding</w:t>
      </w:r>
      <w:r w:rsidRPr="40819F91" w:rsidR="40819F91">
        <w:rPr>
          <w:rFonts w:ascii="Arial" w:hAnsi="Arial" w:eastAsia="Arial" w:cs="Arial"/>
          <w:noProof w:val="0"/>
          <w:sz w:val="24"/>
          <w:szCs w:val="24"/>
          <w:lang w:val="en-GB"/>
        </w:rPr>
        <w:t xml:space="preserve"> and losing things — Losing inhibitions — Accusing — Agitation including restlessness — Aggressive behaviour — Sundowning, sleep disturbance and waking up at night — Social withdrawal.</w:t>
      </w:r>
    </w:p>
    <w:p w:rsidR="40819F91" w:rsidP="40819F91" w:rsidRDefault="40819F91" w14:paraId="06735683" w14:textId="1224EED1">
      <w:pPr>
        <w:pStyle w:val="Normal"/>
        <w:bidi w:val="0"/>
        <w:spacing w:before="0" w:beforeAutospacing="off" w:after="200" w:afterAutospacing="off" w:line="276" w:lineRule="auto"/>
        <w:ind w:left="0" w:right="0"/>
        <w:jc w:val="left"/>
        <w:rPr>
          <w:rFonts w:ascii="Arial" w:hAnsi="Arial" w:cs="Arial"/>
          <w:sz w:val="24"/>
          <w:szCs w:val="24"/>
        </w:rPr>
      </w:pPr>
      <w:hyperlink r:id="R6b8c7fc2c5d1435d">
        <w:r w:rsidRPr="40819F91" w:rsidR="40819F91">
          <w:rPr>
            <w:rStyle w:val="Hyperlink"/>
            <w:rFonts w:ascii="Arial" w:hAnsi="Arial" w:cs="Arial"/>
            <w:sz w:val="24"/>
            <w:szCs w:val="24"/>
          </w:rPr>
          <w:t>https://www.alzheimers.org.uk/sites/default/files/2018-10/525LP%20Changes%20in%20behaviour.pdf</w:t>
        </w:r>
      </w:hyperlink>
    </w:p>
    <w:p w:rsidR="40819F91" w:rsidP="40819F91" w:rsidRDefault="40819F91" w14:paraId="73AB8CB7" w14:textId="6C00A582">
      <w:pPr>
        <w:pStyle w:val="Normal"/>
        <w:bidi w:val="0"/>
        <w:spacing w:before="0" w:beforeAutospacing="off" w:after="200" w:afterAutospacing="off" w:line="276" w:lineRule="auto"/>
        <w:ind w:left="0" w:right="0"/>
        <w:jc w:val="left"/>
        <w:rPr>
          <w:rFonts w:ascii="Arial" w:hAnsi="Arial" w:cs="Arial"/>
          <w:sz w:val="24"/>
          <w:szCs w:val="24"/>
        </w:rPr>
      </w:pPr>
    </w:p>
    <w:p w:rsidR="40819F91" w:rsidP="40819F91" w:rsidRDefault="40819F91" w14:paraId="0BED84B9" w14:textId="5E2D8B68">
      <w:pPr>
        <w:pStyle w:val="Normal"/>
        <w:bidi w:val="0"/>
        <w:spacing w:before="0" w:beforeAutospacing="off" w:after="200" w:afterAutospacing="off" w:line="276" w:lineRule="auto"/>
        <w:ind w:left="0" w:right="0"/>
        <w:jc w:val="left"/>
        <w:rPr>
          <w:rFonts w:ascii="Arial" w:hAnsi="Arial" w:cs="Arial"/>
          <w:sz w:val="24"/>
          <w:szCs w:val="24"/>
        </w:rPr>
      </w:pPr>
      <w:r w:rsidRPr="40819F91" w:rsidR="40819F91">
        <w:rPr>
          <w:rFonts w:ascii="Arial" w:hAnsi="Arial" w:cs="Arial"/>
          <w:b w:val="1"/>
          <w:bCs w:val="1"/>
          <w:sz w:val="24"/>
          <w:szCs w:val="24"/>
        </w:rPr>
        <w:t>MIND</w:t>
      </w:r>
      <w:r w:rsidRPr="40819F91" w:rsidR="40819F91">
        <w:rPr>
          <w:rFonts w:ascii="Arial" w:hAnsi="Arial" w:cs="Arial"/>
          <w:sz w:val="24"/>
          <w:szCs w:val="24"/>
        </w:rPr>
        <w:t xml:space="preserve"> ‘Responding to Unusual Behaviours Linked to Mental Illness’ Handout</w:t>
      </w:r>
    </w:p>
    <w:p w:rsidR="40819F91" w:rsidP="40819F91" w:rsidRDefault="40819F91" w14:paraId="26F828B7" w14:textId="32C69ACE">
      <w:pPr>
        <w:pStyle w:val="Normal"/>
        <w:bidi w:val="0"/>
        <w:spacing w:before="0" w:beforeAutospacing="off" w:after="200" w:afterAutospacing="off" w:line="276" w:lineRule="auto"/>
        <w:ind w:left="0" w:right="0"/>
        <w:jc w:val="left"/>
        <w:rPr>
          <w:rFonts w:ascii="Arial" w:hAnsi="Arial" w:cs="Arial"/>
          <w:sz w:val="24"/>
          <w:szCs w:val="24"/>
        </w:rPr>
      </w:pPr>
      <w:r w:rsidRPr="40819F91" w:rsidR="40819F91">
        <w:rPr>
          <w:rFonts w:ascii="Arial" w:hAnsi="Arial" w:cs="Arial"/>
          <w:sz w:val="24"/>
          <w:szCs w:val="24"/>
        </w:rPr>
        <w:t>Covers: Delusions – Paranoia – Low Motivation – Risky Behaviour - Anxieties</w:t>
      </w:r>
    </w:p>
    <w:p w:rsidR="40819F91" w:rsidP="40819F91" w:rsidRDefault="40819F91" w14:paraId="6AEFC41C" w14:textId="58F71CC9">
      <w:pPr>
        <w:pStyle w:val="Normal"/>
        <w:bidi w:val="0"/>
        <w:spacing w:before="0" w:beforeAutospacing="off" w:after="200" w:afterAutospacing="off" w:line="276" w:lineRule="auto"/>
        <w:ind w:left="0" w:right="0"/>
        <w:jc w:val="left"/>
        <w:rPr>
          <w:rFonts w:ascii="Arial" w:hAnsi="Arial" w:cs="Arial"/>
          <w:sz w:val="24"/>
          <w:szCs w:val="24"/>
        </w:rPr>
      </w:pPr>
      <w:r w:rsidRPr="40819F91" w:rsidR="40819F91">
        <w:rPr>
          <w:rFonts w:ascii="Arial" w:hAnsi="Arial" w:cs="Arial"/>
          <w:sz w:val="24"/>
          <w:szCs w:val="24"/>
        </w:rPr>
        <w:t>Although this refers to symptoms of mental illness, they also may be elements that your loved one experiences. This handout includes lots of ideas on techniques and approaches that could be tried, and an example of a ‘Behaviour Diary’ to note what is happening, what has helped and w</w:t>
      </w:r>
      <w:r w:rsidRPr="40819F91" w:rsidR="40819F91">
        <w:rPr>
          <w:rFonts w:ascii="Arial" w:hAnsi="Arial" w:cs="Arial"/>
          <w:sz w:val="24"/>
          <w:szCs w:val="24"/>
        </w:rPr>
        <w:t>hat ha</w:t>
      </w:r>
      <w:r w:rsidRPr="40819F91" w:rsidR="40819F91">
        <w:rPr>
          <w:rFonts w:ascii="Arial" w:hAnsi="Arial" w:cs="Arial"/>
          <w:sz w:val="24"/>
          <w:szCs w:val="24"/>
        </w:rPr>
        <w:t xml:space="preserve">sn’t worked. </w:t>
      </w:r>
    </w:p>
    <w:p w:rsidR="40819F91" w:rsidP="40819F91" w:rsidRDefault="40819F91" w14:paraId="5CF9A298" w14:textId="051D9EAD">
      <w:pPr>
        <w:pStyle w:val="Normal"/>
        <w:bidi w:val="0"/>
        <w:spacing w:before="0" w:beforeAutospacing="off" w:after="200" w:afterAutospacing="off" w:line="276" w:lineRule="auto"/>
        <w:ind w:left="0" w:right="0"/>
        <w:jc w:val="left"/>
        <w:rPr>
          <w:rFonts w:ascii="Arial" w:hAnsi="Arial" w:cs="Arial"/>
          <w:sz w:val="24"/>
          <w:szCs w:val="24"/>
        </w:rPr>
      </w:pPr>
      <w:hyperlink r:id="R2bda440a80744958">
        <w:r w:rsidRPr="40819F91" w:rsidR="40819F91">
          <w:rPr>
            <w:rStyle w:val="Hyperlink"/>
            <w:rFonts w:ascii="Arial" w:hAnsi="Arial" w:cs="Arial"/>
            <w:sz w:val="24"/>
            <w:szCs w:val="24"/>
          </w:rPr>
          <w:t>https://www.rethink.org/advice-and-information/carers-hub/responding-to-unusual-behaviour-linked-to-mental-illness/</w:t>
        </w:r>
      </w:hyperlink>
    </w:p>
    <w:p w:rsidR="40819F91" w:rsidP="40819F91" w:rsidRDefault="40819F91" w14:paraId="4AE79F39" w14:textId="3C776B0A">
      <w:pPr>
        <w:pStyle w:val="Normal"/>
        <w:rPr>
          <w:rFonts w:ascii="Arial" w:hAnsi="Arial" w:cs="Arial"/>
          <w:sz w:val="24"/>
          <w:szCs w:val="24"/>
        </w:rPr>
      </w:pPr>
    </w:p>
    <w:p w:rsidRPr="0078710D" w:rsidR="000E67AE" w:rsidP="00A3507E" w:rsidRDefault="000E67AE" w14:paraId="443CF04D" w14:textId="5BA7F2FB">
      <w:pPr>
        <w:jc w:val="right"/>
        <w:rPr>
          <w:rFonts w:ascii="Arial" w:hAnsi="Arial" w:cs="Arial"/>
          <w:sz w:val="24"/>
          <w:szCs w:val="24"/>
        </w:rPr>
      </w:pPr>
      <w:r w:rsidRPr="0078710D">
        <w:rPr>
          <w:rFonts w:ascii="Arial" w:hAnsi="Arial" w:cs="Arial"/>
          <w:sz w:val="24"/>
          <w:szCs w:val="24"/>
        </w:rPr>
        <w:t>Jacqueline Ede, PSPA</w:t>
      </w:r>
    </w:p>
    <w:sectPr w:rsidRPr="0078710D" w:rsidR="000E67AE" w:rsidSect="006F7DAE">
      <w:pgSz w:w="11906" w:h="16838" w:orient="portrait"/>
      <w:pgMar w:top="720" w:right="720"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551dMeUr" int2:invalidationBookmarkName="" int2:hashCode="5GweP/GmAH06ph" int2:id="hXGntcN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6e672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3cb7b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452d7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aec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820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c0f08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b28b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bd24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d82a2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4C76CB"/>
    <w:multiLevelType w:val="hybridMultilevel"/>
    <w:tmpl w:val="CB4E11EE"/>
    <w:lvl w:ilvl="0" w:tplc="7160F69E">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C7115E"/>
    <w:multiLevelType w:val="hybridMultilevel"/>
    <w:tmpl w:val="2682C280"/>
    <w:lvl w:ilvl="0" w:tplc="C584D81C">
      <w:numFmt w:val="bullet"/>
      <w:lvlText w:val=""/>
      <w:lvlJc w:val="left"/>
      <w:pPr>
        <w:ind w:left="720" w:hanging="360"/>
      </w:pPr>
      <w:rPr>
        <w:rFonts w:hint="default" w:ascii="Symbol" w:hAnsi="Symbol"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82062F"/>
    <w:multiLevelType w:val="hybridMultilevel"/>
    <w:tmpl w:val="B64E554A"/>
    <w:lvl w:ilvl="0" w:tplc="F1F4A274">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F217DB2"/>
    <w:multiLevelType w:val="hybridMultilevel"/>
    <w:tmpl w:val="60840A0E"/>
    <w:lvl w:ilvl="0" w:tplc="6CAEDE30">
      <w:start w:val="14"/>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BA1C17"/>
    <w:multiLevelType w:val="hybridMultilevel"/>
    <w:tmpl w:val="91365C16"/>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60775361">
    <w:abstractNumId w:val="1"/>
  </w:num>
  <w:num w:numId="2" w16cid:durableId="1069958511">
    <w:abstractNumId w:val="2"/>
  </w:num>
  <w:num w:numId="3" w16cid:durableId="1996883408">
    <w:abstractNumId w:val="0"/>
  </w:num>
  <w:num w:numId="4" w16cid:durableId="1290630269">
    <w:abstractNumId w:val="3"/>
  </w:num>
  <w:num w:numId="5" w16cid:durableId="1394811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A9"/>
    <w:rsid w:val="00000BD3"/>
    <w:rsid w:val="000021A6"/>
    <w:rsid w:val="000218F2"/>
    <w:rsid w:val="000246F3"/>
    <w:rsid w:val="00027B6E"/>
    <w:rsid w:val="00030A87"/>
    <w:rsid w:val="00030E28"/>
    <w:rsid w:val="00033E05"/>
    <w:rsid w:val="00035281"/>
    <w:rsid w:val="00035A82"/>
    <w:rsid w:val="00040342"/>
    <w:rsid w:val="00053883"/>
    <w:rsid w:val="00060242"/>
    <w:rsid w:val="00061120"/>
    <w:rsid w:val="00062872"/>
    <w:rsid w:val="00064B49"/>
    <w:rsid w:val="00067FE8"/>
    <w:rsid w:val="00074166"/>
    <w:rsid w:val="00075C00"/>
    <w:rsid w:val="000801DF"/>
    <w:rsid w:val="00082373"/>
    <w:rsid w:val="00082C45"/>
    <w:rsid w:val="00083701"/>
    <w:rsid w:val="0008528D"/>
    <w:rsid w:val="0009026E"/>
    <w:rsid w:val="000927B3"/>
    <w:rsid w:val="00093712"/>
    <w:rsid w:val="00094671"/>
    <w:rsid w:val="00097587"/>
    <w:rsid w:val="000A6528"/>
    <w:rsid w:val="000B5051"/>
    <w:rsid w:val="000C0FE1"/>
    <w:rsid w:val="000C6541"/>
    <w:rsid w:val="000C6BA0"/>
    <w:rsid w:val="000D2329"/>
    <w:rsid w:val="000E50DA"/>
    <w:rsid w:val="000E5250"/>
    <w:rsid w:val="000E5B92"/>
    <w:rsid w:val="000E67AE"/>
    <w:rsid w:val="00100D69"/>
    <w:rsid w:val="0010367B"/>
    <w:rsid w:val="00104BEE"/>
    <w:rsid w:val="00107169"/>
    <w:rsid w:val="00115A41"/>
    <w:rsid w:val="001242A4"/>
    <w:rsid w:val="00132425"/>
    <w:rsid w:val="00134410"/>
    <w:rsid w:val="00136860"/>
    <w:rsid w:val="00137C1F"/>
    <w:rsid w:val="001427D4"/>
    <w:rsid w:val="00142831"/>
    <w:rsid w:val="00151CF8"/>
    <w:rsid w:val="00152284"/>
    <w:rsid w:val="00155446"/>
    <w:rsid w:val="001560D7"/>
    <w:rsid w:val="00167453"/>
    <w:rsid w:val="00174C05"/>
    <w:rsid w:val="00175235"/>
    <w:rsid w:val="0018034C"/>
    <w:rsid w:val="001811DE"/>
    <w:rsid w:val="00181C79"/>
    <w:rsid w:val="0018262C"/>
    <w:rsid w:val="00187F65"/>
    <w:rsid w:val="0019320D"/>
    <w:rsid w:val="00194D25"/>
    <w:rsid w:val="00195104"/>
    <w:rsid w:val="001A2659"/>
    <w:rsid w:val="001A2A79"/>
    <w:rsid w:val="001B18EF"/>
    <w:rsid w:val="001B3F35"/>
    <w:rsid w:val="001B57E3"/>
    <w:rsid w:val="001B5DEA"/>
    <w:rsid w:val="001C00B0"/>
    <w:rsid w:val="001C17CD"/>
    <w:rsid w:val="001C7676"/>
    <w:rsid w:val="001D2C09"/>
    <w:rsid w:val="001D4A0A"/>
    <w:rsid w:val="001D4E29"/>
    <w:rsid w:val="001D7C89"/>
    <w:rsid w:val="001E14A3"/>
    <w:rsid w:val="001E1962"/>
    <w:rsid w:val="001F22CF"/>
    <w:rsid w:val="001F6074"/>
    <w:rsid w:val="00200EEF"/>
    <w:rsid w:val="00203E73"/>
    <w:rsid w:val="00206EF0"/>
    <w:rsid w:val="0021100D"/>
    <w:rsid w:val="002111A4"/>
    <w:rsid w:val="00212C8C"/>
    <w:rsid w:val="00214446"/>
    <w:rsid w:val="00216497"/>
    <w:rsid w:val="0022103C"/>
    <w:rsid w:val="002251E2"/>
    <w:rsid w:val="0022564C"/>
    <w:rsid w:val="00235217"/>
    <w:rsid w:val="00236EDF"/>
    <w:rsid w:val="00247F2A"/>
    <w:rsid w:val="00252DEC"/>
    <w:rsid w:val="0025606A"/>
    <w:rsid w:val="00257EC9"/>
    <w:rsid w:val="00265B50"/>
    <w:rsid w:val="00266CB9"/>
    <w:rsid w:val="002709AA"/>
    <w:rsid w:val="002800B0"/>
    <w:rsid w:val="00280670"/>
    <w:rsid w:val="002851C3"/>
    <w:rsid w:val="002869A5"/>
    <w:rsid w:val="00290502"/>
    <w:rsid w:val="00290E8B"/>
    <w:rsid w:val="00294D4C"/>
    <w:rsid w:val="00295266"/>
    <w:rsid w:val="00295D52"/>
    <w:rsid w:val="002A2028"/>
    <w:rsid w:val="002A4319"/>
    <w:rsid w:val="002A51AA"/>
    <w:rsid w:val="002A7264"/>
    <w:rsid w:val="002B0E11"/>
    <w:rsid w:val="002B3377"/>
    <w:rsid w:val="002B5EAB"/>
    <w:rsid w:val="002C4EA9"/>
    <w:rsid w:val="002D07D5"/>
    <w:rsid w:val="002E1876"/>
    <w:rsid w:val="002E69A2"/>
    <w:rsid w:val="002E70A2"/>
    <w:rsid w:val="002E783A"/>
    <w:rsid w:val="002F405E"/>
    <w:rsid w:val="00300F9E"/>
    <w:rsid w:val="003078A7"/>
    <w:rsid w:val="00307B97"/>
    <w:rsid w:val="00310777"/>
    <w:rsid w:val="00310DAC"/>
    <w:rsid w:val="0032545B"/>
    <w:rsid w:val="003273B3"/>
    <w:rsid w:val="00334AD3"/>
    <w:rsid w:val="00335B23"/>
    <w:rsid w:val="00340B56"/>
    <w:rsid w:val="003429D5"/>
    <w:rsid w:val="0035155D"/>
    <w:rsid w:val="00357393"/>
    <w:rsid w:val="00357BC2"/>
    <w:rsid w:val="00365315"/>
    <w:rsid w:val="0037765C"/>
    <w:rsid w:val="00381EDF"/>
    <w:rsid w:val="00383052"/>
    <w:rsid w:val="0038363A"/>
    <w:rsid w:val="00386E64"/>
    <w:rsid w:val="00392B25"/>
    <w:rsid w:val="003A055E"/>
    <w:rsid w:val="003A51B2"/>
    <w:rsid w:val="003A58ED"/>
    <w:rsid w:val="003B3263"/>
    <w:rsid w:val="003B46E0"/>
    <w:rsid w:val="003B57F3"/>
    <w:rsid w:val="003C10FA"/>
    <w:rsid w:val="003C51E7"/>
    <w:rsid w:val="003C526C"/>
    <w:rsid w:val="003D074D"/>
    <w:rsid w:val="003E06BA"/>
    <w:rsid w:val="003E44EE"/>
    <w:rsid w:val="003E53AF"/>
    <w:rsid w:val="003E7FC6"/>
    <w:rsid w:val="003F187A"/>
    <w:rsid w:val="003F2EC4"/>
    <w:rsid w:val="0040456C"/>
    <w:rsid w:val="00410265"/>
    <w:rsid w:val="00410D0D"/>
    <w:rsid w:val="00412F68"/>
    <w:rsid w:val="004142AF"/>
    <w:rsid w:val="0041664D"/>
    <w:rsid w:val="004204F9"/>
    <w:rsid w:val="00420AF2"/>
    <w:rsid w:val="00422645"/>
    <w:rsid w:val="00422C6D"/>
    <w:rsid w:val="004230C2"/>
    <w:rsid w:val="00427C62"/>
    <w:rsid w:val="00430217"/>
    <w:rsid w:val="00430E82"/>
    <w:rsid w:val="00432509"/>
    <w:rsid w:val="00433D75"/>
    <w:rsid w:val="0043401B"/>
    <w:rsid w:val="00437423"/>
    <w:rsid w:val="00437CC0"/>
    <w:rsid w:val="0044130D"/>
    <w:rsid w:val="00445084"/>
    <w:rsid w:val="004455D2"/>
    <w:rsid w:val="00445FA8"/>
    <w:rsid w:val="00451A8F"/>
    <w:rsid w:val="00455792"/>
    <w:rsid w:val="004607B0"/>
    <w:rsid w:val="004635E1"/>
    <w:rsid w:val="00463E5A"/>
    <w:rsid w:val="0046411B"/>
    <w:rsid w:val="004666D5"/>
    <w:rsid w:val="004711FA"/>
    <w:rsid w:val="00473389"/>
    <w:rsid w:val="00474559"/>
    <w:rsid w:val="0048223C"/>
    <w:rsid w:val="004830EF"/>
    <w:rsid w:val="00484B4B"/>
    <w:rsid w:val="00485265"/>
    <w:rsid w:val="0048678F"/>
    <w:rsid w:val="004920A7"/>
    <w:rsid w:val="004954AB"/>
    <w:rsid w:val="00497381"/>
    <w:rsid w:val="004A2E36"/>
    <w:rsid w:val="004A6092"/>
    <w:rsid w:val="004A65AD"/>
    <w:rsid w:val="004B689F"/>
    <w:rsid w:val="004C0EDF"/>
    <w:rsid w:val="004C21B8"/>
    <w:rsid w:val="004C2798"/>
    <w:rsid w:val="004C341E"/>
    <w:rsid w:val="004C5F36"/>
    <w:rsid w:val="004C68E8"/>
    <w:rsid w:val="004D1626"/>
    <w:rsid w:val="004D272D"/>
    <w:rsid w:val="004D68AB"/>
    <w:rsid w:val="004E120A"/>
    <w:rsid w:val="004E5FD3"/>
    <w:rsid w:val="00500BE0"/>
    <w:rsid w:val="00503AC7"/>
    <w:rsid w:val="00514840"/>
    <w:rsid w:val="0051508E"/>
    <w:rsid w:val="00516FC3"/>
    <w:rsid w:val="00523923"/>
    <w:rsid w:val="0052600C"/>
    <w:rsid w:val="0053087B"/>
    <w:rsid w:val="00533856"/>
    <w:rsid w:val="00540928"/>
    <w:rsid w:val="0054391C"/>
    <w:rsid w:val="00551B7F"/>
    <w:rsid w:val="00553A6D"/>
    <w:rsid w:val="00561045"/>
    <w:rsid w:val="00561273"/>
    <w:rsid w:val="00561F51"/>
    <w:rsid w:val="005663C3"/>
    <w:rsid w:val="00573950"/>
    <w:rsid w:val="00580C7F"/>
    <w:rsid w:val="00581504"/>
    <w:rsid w:val="00590145"/>
    <w:rsid w:val="00592567"/>
    <w:rsid w:val="005A03CB"/>
    <w:rsid w:val="005A0D78"/>
    <w:rsid w:val="005A5BD6"/>
    <w:rsid w:val="005B1A56"/>
    <w:rsid w:val="005C06F3"/>
    <w:rsid w:val="005C0E1E"/>
    <w:rsid w:val="005C2280"/>
    <w:rsid w:val="005C2FBA"/>
    <w:rsid w:val="005C426E"/>
    <w:rsid w:val="005C7887"/>
    <w:rsid w:val="005D2E00"/>
    <w:rsid w:val="005D466D"/>
    <w:rsid w:val="005D4DB0"/>
    <w:rsid w:val="005E778F"/>
    <w:rsid w:val="005F69A9"/>
    <w:rsid w:val="00600874"/>
    <w:rsid w:val="0060184E"/>
    <w:rsid w:val="006041B0"/>
    <w:rsid w:val="0060777C"/>
    <w:rsid w:val="00611345"/>
    <w:rsid w:val="00613E13"/>
    <w:rsid w:val="00615C28"/>
    <w:rsid w:val="00616801"/>
    <w:rsid w:val="00621C78"/>
    <w:rsid w:val="00622059"/>
    <w:rsid w:val="00622B0A"/>
    <w:rsid w:val="00631371"/>
    <w:rsid w:val="006314BA"/>
    <w:rsid w:val="006345D1"/>
    <w:rsid w:val="00634AE1"/>
    <w:rsid w:val="006365A8"/>
    <w:rsid w:val="00641471"/>
    <w:rsid w:val="00641DB4"/>
    <w:rsid w:val="00643A72"/>
    <w:rsid w:val="00646A55"/>
    <w:rsid w:val="00653416"/>
    <w:rsid w:val="006611BE"/>
    <w:rsid w:val="00666FE5"/>
    <w:rsid w:val="00671414"/>
    <w:rsid w:val="00672B3E"/>
    <w:rsid w:val="0067534F"/>
    <w:rsid w:val="0068016D"/>
    <w:rsid w:val="00683260"/>
    <w:rsid w:val="00684A10"/>
    <w:rsid w:val="006929EF"/>
    <w:rsid w:val="00695185"/>
    <w:rsid w:val="006968EC"/>
    <w:rsid w:val="006A2425"/>
    <w:rsid w:val="006A5D86"/>
    <w:rsid w:val="006B38E0"/>
    <w:rsid w:val="006B3A26"/>
    <w:rsid w:val="006C23F9"/>
    <w:rsid w:val="006C25E3"/>
    <w:rsid w:val="006C4DF4"/>
    <w:rsid w:val="006C64E8"/>
    <w:rsid w:val="006D17D9"/>
    <w:rsid w:val="006F0846"/>
    <w:rsid w:val="006F7DAE"/>
    <w:rsid w:val="0070030D"/>
    <w:rsid w:val="007016C6"/>
    <w:rsid w:val="007116BE"/>
    <w:rsid w:val="00712996"/>
    <w:rsid w:val="007145EF"/>
    <w:rsid w:val="007167A0"/>
    <w:rsid w:val="00716F4A"/>
    <w:rsid w:val="00724344"/>
    <w:rsid w:val="00731264"/>
    <w:rsid w:val="00732BE7"/>
    <w:rsid w:val="00741C67"/>
    <w:rsid w:val="007423CD"/>
    <w:rsid w:val="00744C93"/>
    <w:rsid w:val="00745B3D"/>
    <w:rsid w:val="0075305D"/>
    <w:rsid w:val="007555C8"/>
    <w:rsid w:val="00761FFF"/>
    <w:rsid w:val="00764020"/>
    <w:rsid w:val="00774E7E"/>
    <w:rsid w:val="00781CE0"/>
    <w:rsid w:val="00786C6F"/>
    <w:rsid w:val="0078710D"/>
    <w:rsid w:val="00791313"/>
    <w:rsid w:val="00792B4E"/>
    <w:rsid w:val="007A1482"/>
    <w:rsid w:val="007A2526"/>
    <w:rsid w:val="007A2D31"/>
    <w:rsid w:val="007A3495"/>
    <w:rsid w:val="007A46EB"/>
    <w:rsid w:val="007A6913"/>
    <w:rsid w:val="007A69CC"/>
    <w:rsid w:val="007B3AAA"/>
    <w:rsid w:val="007B5C29"/>
    <w:rsid w:val="007C01AE"/>
    <w:rsid w:val="007C1745"/>
    <w:rsid w:val="007D205F"/>
    <w:rsid w:val="007D2A4A"/>
    <w:rsid w:val="007D3D60"/>
    <w:rsid w:val="007D58DE"/>
    <w:rsid w:val="007D5DED"/>
    <w:rsid w:val="007E2EE4"/>
    <w:rsid w:val="007E33F4"/>
    <w:rsid w:val="007F440C"/>
    <w:rsid w:val="007F6EB9"/>
    <w:rsid w:val="0080065E"/>
    <w:rsid w:val="00801E8D"/>
    <w:rsid w:val="008068ED"/>
    <w:rsid w:val="0081040C"/>
    <w:rsid w:val="00813FF5"/>
    <w:rsid w:val="00816690"/>
    <w:rsid w:val="00823145"/>
    <w:rsid w:val="008355F0"/>
    <w:rsid w:val="00837268"/>
    <w:rsid w:val="00841DAD"/>
    <w:rsid w:val="00847C1C"/>
    <w:rsid w:val="008525D6"/>
    <w:rsid w:val="00874C74"/>
    <w:rsid w:val="00875F9F"/>
    <w:rsid w:val="00885233"/>
    <w:rsid w:val="008904AF"/>
    <w:rsid w:val="00897F93"/>
    <w:rsid w:val="008A002B"/>
    <w:rsid w:val="008A126D"/>
    <w:rsid w:val="008A526F"/>
    <w:rsid w:val="008B41DD"/>
    <w:rsid w:val="008C0C4A"/>
    <w:rsid w:val="008C201B"/>
    <w:rsid w:val="008C474B"/>
    <w:rsid w:val="008C58A7"/>
    <w:rsid w:val="008D1E65"/>
    <w:rsid w:val="008D2C32"/>
    <w:rsid w:val="008D73E1"/>
    <w:rsid w:val="008D7450"/>
    <w:rsid w:val="008D75A0"/>
    <w:rsid w:val="008E041E"/>
    <w:rsid w:val="008E0AFA"/>
    <w:rsid w:val="008E530E"/>
    <w:rsid w:val="008F060D"/>
    <w:rsid w:val="008F3706"/>
    <w:rsid w:val="00903395"/>
    <w:rsid w:val="0091332C"/>
    <w:rsid w:val="00914F71"/>
    <w:rsid w:val="009212EA"/>
    <w:rsid w:val="009226B6"/>
    <w:rsid w:val="00927B86"/>
    <w:rsid w:val="00930618"/>
    <w:rsid w:val="00933C01"/>
    <w:rsid w:val="009451A8"/>
    <w:rsid w:val="00952CED"/>
    <w:rsid w:val="009541B1"/>
    <w:rsid w:val="00962420"/>
    <w:rsid w:val="0096253C"/>
    <w:rsid w:val="00964D05"/>
    <w:rsid w:val="00973650"/>
    <w:rsid w:val="00980DDF"/>
    <w:rsid w:val="0098145B"/>
    <w:rsid w:val="00982250"/>
    <w:rsid w:val="00997CA6"/>
    <w:rsid w:val="009A1736"/>
    <w:rsid w:val="009A3804"/>
    <w:rsid w:val="009A675B"/>
    <w:rsid w:val="009A7384"/>
    <w:rsid w:val="009B26DE"/>
    <w:rsid w:val="009C0691"/>
    <w:rsid w:val="009C11A4"/>
    <w:rsid w:val="009C46A0"/>
    <w:rsid w:val="009C6E0D"/>
    <w:rsid w:val="009D1D60"/>
    <w:rsid w:val="009D2060"/>
    <w:rsid w:val="009D5793"/>
    <w:rsid w:val="009D79EE"/>
    <w:rsid w:val="009E287F"/>
    <w:rsid w:val="009F39EF"/>
    <w:rsid w:val="009F3D1E"/>
    <w:rsid w:val="00A032BE"/>
    <w:rsid w:val="00A04FE4"/>
    <w:rsid w:val="00A0532D"/>
    <w:rsid w:val="00A10E66"/>
    <w:rsid w:val="00A14DF5"/>
    <w:rsid w:val="00A242A2"/>
    <w:rsid w:val="00A25126"/>
    <w:rsid w:val="00A31968"/>
    <w:rsid w:val="00A3507E"/>
    <w:rsid w:val="00A37388"/>
    <w:rsid w:val="00A450D3"/>
    <w:rsid w:val="00A45ECE"/>
    <w:rsid w:val="00A46FC3"/>
    <w:rsid w:val="00A50419"/>
    <w:rsid w:val="00A516E7"/>
    <w:rsid w:val="00A51B60"/>
    <w:rsid w:val="00A531F7"/>
    <w:rsid w:val="00A570A4"/>
    <w:rsid w:val="00A64EFD"/>
    <w:rsid w:val="00A6668A"/>
    <w:rsid w:val="00A70DA5"/>
    <w:rsid w:val="00A76B09"/>
    <w:rsid w:val="00A809A1"/>
    <w:rsid w:val="00A85A08"/>
    <w:rsid w:val="00A87F3A"/>
    <w:rsid w:val="00A93860"/>
    <w:rsid w:val="00A93897"/>
    <w:rsid w:val="00A941CC"/>
    <w:rsid w:val="00A94C34"/>
    <w:rsid w:val="00A9577A"/>
    <w:rsid w:val="00AA737F"/>
    <w:rsid w:val="00AB3EB5"/>
    <w:rsid w:val="00AB7BB5"/>
    <w:rsid w:val="00AC0CCD"/>
    <w:rsid w:val="00AC1BF3"/>
    <w:rsid w:val="00AC280D"/>
    <w:rsid w:val="00AC4669"/>
    <w:rsid w:val="00AC7AB9"/>
    <w:rsid w:val="00AD7D46"/>
    <w:rsid w:val="00AE13A3"/>
    <w:rsid w:val="00AE3002"/>
    <w:rsid w:val="00AF10EC"/>
    <w:rsid w:val="00AF2E14"/>
    <w:rsid w:val="00B0551F"/>
    <w:rsid w:val="00B0634B"/>
    <w:rsid w:val="00B12DB7"/>
    <w:rsid w:val="00B14889"/>
    <w:rsid w:val="00B26F74"/>
    <w:rsid w:val="00B30B46"/>
    <w:rsid w:val="00B3687D"/>
    <w:rsid w:val="00B36D75"/>
    <w:rsid w:val="00B46CE2"/>
    <w:rsid w:val="00B512A9"/>
    <w:rsid w:val="00B5380C"/>
    <w:rsid w:val="00B57660"/>
    <w:rsid w:val="00B6588F"/>
    <w:rsid w:val="00B72C4B"/>
    <w:rsid w:val="00B73C58"/>
    <w:rsid w:val="00B761D2"/>
    <w:rsid w:val="00B915C0"/>
    <w:rsid w:val="00B96D39"/>
    <w:rsid w:val="00BA0F5D"/>
    <w:rsid w:val="00BA203D"/>
    <w:rsid w:val="00BA6CB7"/>
    <w:rsid w:val="00BB27FD"/>
    <w:rsid w:val="00BB4292"/>
    <w:rsid w:val="00BD00FB"/>
    <w:rsid w:val="00BD1969"/>
    <w:rsid w:val="00BD34A2"/>
    <w:rsid w:val="00BD35B4"/>
    <w:rsid w:val="00BD3916"/>
    <w:rsid w:val="00BD6BBB"/>
    <w:rsid w:val="00BF4FB8"/>
    <w:rsid w:val="00BF624D"/>
    <w:rsid w:val="00C01EA7"/>
    <w:rsid w:val="00C04805"/>
    <w:rsid w:val="00C110BD"/>
    <w:rsid w:val="00C11182"/>
    <w:rsid w:val="00C131FD"/>
    <w:rsid w:val="00C14475"/>
    <w:rsid w:val="00C16AA3"/>
    <w:rsid w:val="00C1739E"/>
    <w:rsid w:val="00C20B7D"/>
    <w:rsid w:val="00C23212"/>
    <w:rsid w:val="00C243CF"/>
    <w:rsid w:val="00C2694B"/>
    <w:rsid w:val="00C3256D"/>
    <w:rsid w:val="00C467C4"/>
    <w:rsid w:val="00C50C86"/>
    <w:rsid w:val="00C55E50"/>
    <w:rsid w:val="00C64E6B"/>
    <w:rsid w:val="00C669EA"/>
    <w:rsid w:val="00C72378"/>
    <w:rsid w:val="00C77273"/>
    <w:rsid w:val="00C83308"/>
    <w:rsid w:val="00C91A7D"/>
    <w:rsid w:val="00C963DD"/>
    <w:rsid w:val="00C96A28"/>
    <w:rsid w:val="00CA2E28"/>
    <w:rsid w:val="00CB4CE6"/>
    <w:rsid w:val="00CB78F9"/>
    <w:rsid w:val="00CC1857"/>
    <w:rsid w:val="00CD0EEF"/>
    <w:rsid w:val="00CD79C4"/>
    <w:rsid w:val="00CE013E"/>
    <w:rsid w:val="00CE0E7A"/>
    <w:rsid w:val="00CE493B"/>
    <w:rsid w:val="00CE7E26"/>
    <w:rsid w:val="00CF1BBA"/>
    <w:rsid w:val="00CF5190"/>
    <w:rsid w:val="00CF56D2"/>
    <w:rsid w:val="00D00D1F"/>
    <w:rsid w:val="00D0223D"/>
    <w:rsid w:val="00D03053"/>
    <w:rsid w:val="00D10667"/>
    <w:rsid w:val="00D15076"/>
    <w:rsid w:val="00D17E34"/>
    <w:rsid w:val="00D25F34"/>
    <w:rsid w:val="00D311B8"/>
    <w:rsid w:val="00D31B01"/>
    <w:rsid w:val="00D3339F"/>
    <w:rsid w:val="00D35870"/>
    <w:rsid w:val="00D3631E"/>
    <w:rsid w:val="00D40C56"/>
    <w:rsid w:val="00D4473E"/>
    <w:rsid w:val="00D5115F"/>
    <w:rsid w:val="00D6488B"/>
    <w:rsid w:val="00D6697A"/>
    <w:rsid w:val="00D72359"/>
    <w:rsid w:val="00D7236F"/>
    <w:rsid w:val="00D73B28"/>
    <w:rsid w:val="00D7415D"/>
    <w:rsid w:val="00D7517A"/>
    <w:rsid w:val="00D7602C"/>
    <w:rsid w:val="00D7737E"/>
    <w:rsid w:val="00D90020"/>
    <w:rsid w:val="00D91DCF"/>
    <w:rsid w:val="00D9719D"/>
    <w:rsid w:val="00DA01D9"/>
    <w:rsid w:val="00DA0562"/>
    <w:rsid w:val="00DA1BD4"/>
    <w:rsid w:val="00DA2418"/>
    <w:rsid w:val="00DC3530"/>
    <w:rsid w:val="00DC7086"/>
    <w:rsid w:val="00DD14B7"/>
    <w:rsid w:val="00DD1AE8"/>
    <w:rsid w:val="00DD1DA9"/>
    <w:rsid w:val="00DD2B39"/>
    <w:rsid w:val="00DD3700"/>
    <w:rsid w:val="00DD724A"/>
    <w:rsid w:val="00DE105A"/>
    <w:rsid w:val="00DE3048"/>
    <w:rsid w:val="00DE4314"/>
    <w:rsid w:val="00DF6276"/>
    <w:rsid w:val="00E27298"/>
    <w:rsid w:val="00E27954"/>
    <w:rsid w:val="00E27F31"/>
    <w:rsid w:val="00E30AD4"/>
    <w:rsid w:val="00E3236E"/>
    <w:rsid w:val="00E40D4B"/>
    <w:rsid w:val="00E442AB"/>
    <w:rsid w:val="00E47220"/>
    <w:rsid w:val="00E50DA9"/>
    <w:rsid w:val="00E6077F"/>
    <w:rsid w:val="00E61BAC"/>
    <w:rsid w:val="00E677E4"/>
    <w:rsid w:val="00E72D9B"/>
    <w:rsid w:val="00E74C93"/>
    <w:rsid w:val="00E75F8C"/>
    <w:rsid w:val="00E80A64"/>
    <w:rsid w:val="00E81D1A"/>
    <w:rsid w:val="00E8507A"/>
    <w:rsid w:val="00E85110"/>
    <w:rsid w:val="00E90E5C"/>
    <w:rsid w:val="00EA1AF6"/>
    <w:rsid w:val="00EA7351"/>
    <w:rsid w:val="00EB10E1"/>
    <w:rsid w:val="00EB2520"/>
    <w:rsid w:val="00EB2FCD"/>
    <w:rsid w:val="00EC3F68"/>
    <w:rsid w:val="00ED11A5"/>
    <w:rsid w:val="00ED204A"/>
    <w:rsid w:val="00ED7BBA"/>
    <w:rsid w:val="00EF02FB"/>
    <w:rsid w:val="00EF76D7"/>
    <w:rsid w:val="00F04B24"/>
    <w:rsid w:val="00F06BA7"/>
    <w:rsid w:val="00F06C00"/>
    <w:rsid w:val="00F311B3"/>
    <w:rsid w:val="00F319AC"/>
    <w:rsid w:val="00F37352"/>
    <w:rsid w:val="00F46842"/>
    <w:rsid w:val="00F534F2"/>
    <w:rsid w:val="00F5561B"/>
    <w:rsid w:val="00F56E24"/>
    <w:rsid w:val="00F64880"/>
    <w:rsid w:val="00F64C23"/>
    <w:rsid w:val="00F704B0"/>
    <w:rsid w:val="00F73BD4"/>
    <w:rsid w:val="00F802B7"/>
    <w:rsid w:val="00F9372B"/>
    <w:rsid w:val="00F94A58"/>
    <w:rsid w:val="00F95E5B"/>
    <w:rsid w:val="00FA380D"/>
    <w:rsid w:val="00FA6610"/>
    <w:rsid w:val="00FB2361"/>
    <w:rsid w:val="00FB3EAB"/>
    <w:rsid w:val="00FB58AE"/>
    <w:rsid w:val="00FC4FB9"/>
    <w:rsid w:val="00FC5860"/>
    <w:rsid w:val="00FC7849"/>
    <w:rsid w:val="00FD6C7F"/>
    <w:rsid w:val="00FD6D8C"/>
    <w:rsid w:val="00FE4ECF"/>
    <w:rsid w:val="00FE628B"/>
    <w:rsid w:val="00FE6792"/>
    <w:rsid w:val="00FF6BE5"/>
    <w:rsid w:val="00FF7262"/>
    <w:rsid w:val="0FD67703"/>
    <w:rsid w:val="40819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7703"/>
  <w15:docId w15:val="{340966E5-54B8-432F-846B-1D102713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1D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D1D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D1DA9"/>
    <w:rPr>
      <w:rFonts w:ascii="Tahoma" w:hAnsi="Tahoma" w:cs="Tahoma"/>
      <w:sz w:val="16"/>
      <w:szCs w:val="16"/>
    </w:rPr>
  </w:style>
  <w:style w:type="paragraph" w:styleId="ListParagraph">
    <w:name w:val="List Paragraph"/>
    <w:basedOn w:val="Normal"/>
    <w:uiPriority w:val="34"/>
    <w:qFormat/>
    <w:rsid w:val="007A6913"/>
    <w:pPr>
      <w:ind w:left="720"/>
      <w:contextualSpacing/>
    </w:pPr>
    <w:rPr>
      <w:rFonts w:ascii="Calibri" w:hAnsi="Calibri" w:eastAsia="Calibri" w:cs="Times New Roman"/>
    </w:rPr>
  </w:style>
  <w:style w:type="character" w:styleId="Hyperlink">
    <w:name w:val="Hyperlink"/>
    <w:basedOn w:val="DefaultParagraphFont"/>
    <w:uiPriority w:val="99"/>
    <w:unhideWhenUsed/>
    <w:rsid w:val="00732BE7"/>
    <w:rPr>
      <w:color w:val="0000FF" w:themeColor="hyperlink"/>
      <w:u w:val="single"/>
    </w:rPr>
  </w:style>
  <w:style w:type="character" w:styleId="UnresolvedMention">
    <w:name w:val="Unresolved Mention"/>
    <w:basedOn w:val="DefaultParagraphFont"/>
    <w:uiPriority w:val="99"/>
    <w:semiHidden/>
    <w:unhideWhenUsed/>
    <w:rsid w:val="00732BE7"/>
    <w:rPr>
      <w:color w:val="605E5C"/>
      <w:shd w:val="clear" w:color="auto" w:fill="E1DFDD"/>
    </w:rPr>
  </w:style>
  <w:style w:type="character" w:styleId="FollowedHyperlink">
    <w:name w:val="FollowedHyperlink"/>
    <w:basedOn w:val="DefaultParagraphFont"/>
    <w:uiPriority w:val="99"/>
    <w:semiHidden/>
    <w:unhideWhenUsed/>
    <w:rsid w:val="003E7FC6"/>
    <w:rPr>
      <w:color w:val="800080" w:themeColor="followedHyperlink"/>
      <w:u w:val="single"/>
    </w:rPr>
  </w:style>
  <w:style w:type="table" w:styleId="TableGrid">
    <w:name w:val="Table Grid"/>
    <w:basedOn w:val="TableNormal"/>
    <w:uiPriority w:val="59"/>
    <w:rsid w:val="00DA01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4d7ea087924f4844" Type="http://schemas.openxmlformats.org/officeDocument/2006/relationships/hyperlink" Target="https://movementdisorders.onlinelibrary.wiley.com/page/journal/23301619/homepage/mdc312598-sup-v0001.htm" TargetMode="External"/><Relationship Id="rId3" Type="http://schemas.openxmlformats.org/officeDocument/2006/relationships/styles" Target="styles.xml"/><Relationship Id="R6b8c7fc2c5d1435d" Type="http://schemas.openxmlformats.org/officeDocument/2006/relationships/hyperlink" Target="https://www.alzheimers.org.uk/sites/default/files/2018-10/525LP%20Changes%20in%20behaviour.pdf" TargetMode="External"/><Relationship Id="R48ccb210bf694ddf" Type="http://schemas.openxmlformats.org/officeDocument/2006/relationships/image" Target="/media/image2.png"/><Relationship Id="Rc6b114b22018465f" Type="http://schemas.openxmlformats.org/officeDocument/2006/relationships/hyperlink" Target="https://www.sciencedirect.com/science/article/pii/S1053811921000124" TargetMode="External"/><Relationship Id="R0839266756cf4403" Type="http://schemas.openxmlformats.org/officeDocument/2006/relationships/hyperlink" Target="https://pn.bmj.com/content/21/5/376"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975b936698644f7b" Type="http://schemas.openxmlformats.org/officeDocument/2006/relationships/hyperlink" Target="https://psp-australia.org.au/docs/2.5%20Managing%20changes%20in%20personality,%20mood,%20thinking%20and%20behaviour.pdf" TargetMode="External"/><Relationship Id="rId11" Type="http://schemas.openxmlformats.org/officeDocument/2006/relationships/customXml" Target="../customXml/item3.xml"/><Relationship Id="rId5" Type="http://schemas.openxmlformats.org/officeDocument/2006/relationships/webSettings" Target="webSettings.xml"/><Relationship Id="R1145d0628824449e" Type="http://schemas.openxmlformats.org/officeDocument/2006/relationships/hyperlink" Target="https://www.ncbi.nlm.nih.gov/pmc/articles/PMC6336375/" TargetMode="External"/><Relationship Id="R139089a1cb9f4569" Type="http://schemas.openxmlformats.org/officeDocument/2006/relationships/hyperlink" Target="https://pn.bmj.com/content/21/5/376" TargetMode="External"/><Relationship Id="R2bda440a80744958" Type="http://schemas.openxmlformats.org/officeDocument/2006/relationships/hyperlink" Target="https://www.rethink.org/advice-and-information/carers-hub/responding-to-unusual-behaviour-linked-to-mental-illness/" TargetMode="Externa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 Id="R258175c61b28480e"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7E955176-FEFE-4CDD-A9CA-D2EDAAA31AA9}">
  <ds:schemaRefs>
    <ds:schemaRef ds:uri="http://schemas.openxmlformats.org/officeDocument/2006/bibliography"/>
  </ds:schemaRefs>
</ds:datastoreItem>
</file>

<file path=customXml/itemProps2.xml><?xml version="1.0" encoding="utf-8"?>
<ds:datastoreItem xmlns:ds="http://schemas.openxmlformats.org/officeDocument/2006/customXml" ds:itemID="{0585775E-73EF-4BC4-95D8-564BF0900686}"/>
</file>

<file path=customXml/itemProps3.xml><?xml version="1.0" encoding="utf-8"?>
<ds:datastoreItem xmlns:ds="http://schemas.openxmlformats.org/officeDocument/2006/customXml" ds:itemID="{8992950B-9C38-4ACF-B96F-5028E720E269}"/>
</file>

<file path=customXml/itemProps4.xml><?xml version="1.0" encoding="utf-8"?>
<ds:datastoreItem xmlns:ds="http://schemas.openxmlformats.org/officeDocument/2006/customXml" ds:itemID="{D0692C46-9CC7-4AD4-B8D9-EF53A7C1D6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Air Force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Ede</dc:creator>
  <cp:lastModifiedBy>Jacqueline Ede</cp:lastModifiedBy>
  <cp:revision>150</cp:revision>
  <dcterms:created xsi:type="dcterms:W3CDTF">2023-11-01T08:43:43Z</dcterms:created>
  <dcterms:modified xsi:type="dcterms:W3CDTF">2023-11-23T11:40:20Z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ies>
</file>