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16C" w14:textId="7D95071F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36"/>
          <w:szCs w:val="36"/>
          <w:lang w:eastAsia="en-GB"/>
          <w14:ligatures w14:val="none"/>
        </w:rPr>
      </w:pPr>
      <w:r w:rsidRPr="000D362E">
        <w:rPr>
          <w:rFonts w:ascii="Arial" w:eastAsia="Times New Roman" w:hAnsi="Arial" w:cs="Arial"/>
          <w:noProof/>
          <w:kern w:val="0"/>
          <w:sz w:val="18"/>
          <w:szCs w:val="18"/>
          <w:lang w:eastAsia="en-GB"/>
          <w14:ligatures w14:val="none"/>
        </w:rPr>
        <w:drawing>
          <wp:inline distT="0" distB="0" distL="0" distR="0" wp14:anchorId="2ED68906" wp14:editId="77537A00">
            <wp:extent cx="1508760" cy="586740"/>
            <wp:effectExtent l="0" t="0" r="0" b="381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62E">
        <w:rPr>
          <w:rFonts w:ascii="Arial" w:eastAsia="Times New Roman" w:hAnsi="Arial" w:cs="Arial"/>
          <w:kern w:val="0"/>
          <w:sz w:val="36"/>
          <w:szCs w:val="36"/>
          <w:lang w:eastAsia="en-GB"/>
          <w14:ligatures w14:val="none"/>
        </w:rPr>
        <w:t xml:space="preserve">   Carer’s Cards </w:t>
      </w:r>
      <w:r w:rsidR="00B232B9">
        <w:rPr>
          <w:rFonts w:ascii="Arial" w:eastAsia="Times New Roman" w:hAnsi="Arial" w:cs="Arial"/>
          <w:kern w:val="0"/>
          <w:sz w:val="36"/>
          <w:szCs w:val="36"/>
          <w:lang w:eastAsia="en-GB"/>
          <w14:ligatures w14:val="none"/>
        </w:rPr>
        <w:t xml:space="preserve">&amp; Passports </w:t>
      </w:r>
      <w:r w:rsidRPr="000D362E">
        <w:rPr>
          <w:rFonts w:ascii="Arial" w:eastAsia="Times New Roman" w:hAnsi="Arial" w:cs="Arial"/>
          <w:kern w:val="0"/>
          <w:sz w:val="36"/>
          <w:szCs w:val="36"/>
          <w:lang w:eastAsia="en-GB"/>
          <w14:ligatures w14:val="none"/>
        </w:rPr>
        <w:t>Handout </w:t>
      </w:r>
    </w:p>
    <w:p w14:paraId="0E5CA237" w14:textId="77777777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36"/>
          <w:szCs w:val="36"/>
          <w:lang w:eastAsia="en-GB"/>
          <w14:ligatures w14:val="none"/>
        </w:rPr>
      </w:pPr>
    </w:p>
    <w:p w14:paraId="6113A96D" w14:textId="77777777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</w:p>
    <w:p w14:paraId="40647CA4" w14:textId="77777777" w:rsidR="009F47DB" w:rsidRDefault="00055A07" w:rsidP="0077549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As a carer </w:t>
      </w:r>
      <w:r w:rsidR="00C13779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it is recognised that </w:t>
      </w:r>
      <w:r w:rsidR="00B232B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you </w:t>
      </w:r>
      <w:r w:rsidR="0077549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are entitled to support that makes your life easier</w:t>
      </w:r>
      <w:r w:rsidR="009F47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through various carer’s cards. </w:t>
      </w:r>
    </w:p>
    <w:p w14:paraId="48774DFE" w14:textId="77777777" w:rsidR="009F47DB" w:rsidRDefault="009F47DB" w:rsidP="0077549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4B9C5B2" w14:textId="4CB308DF" w:rsidR="00055A07" w:rsidRPr="000D362E" w:rsidRDefault="00055A07" w:rsidP="0077549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There are</w:t>
      </w:r>
      <w:r w:rsidR="00D03C8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C13779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national</w:t>
      </w:r>
      <w:r w:rsidR="00D03C8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</w:t>
      </w:r>
      <w:r w:rsidR="00C13779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local </w:t>
      </w:r>
      <w:r w:rsidR="00D03C8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cards, plus</w:t>
      </w:r>
      <w:r w:rsidR="00C13779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D03C8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‘</w:t>
      </w:r>
      <w:r w:rsidR="00C13779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passports</w:t>
      </w:r>
      <w:r w:rsidR="00D03C8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’</w:t>
      </w:r>
      <w:r w:rsidR="009F47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this handout goes through </w:t>
      </w:r>
      <w:r w:rsidR="003206F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what might be available.</w:t>
      </w:r>
    </w:p>
    <w:p w14:paraId="244725A2" w14:textId="77777777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0A6CC65" w14:textId="77777777" w:rsidR="00CF1361" w:rsidRPr="000D362E" w:rsidRDefault="00CF1361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EAC5E48" w14:textId="368ED5A4" w:rsidR="00055A07" w:rsidRPr="003F79EC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3F79EC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NATIONAL CARER’S CARDS</w:t>
      </w:r>
    </w:p>
    <w:p w14:paraId="04FF5688" w14:textId="77777777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80F5AAD" w14:textId="4FD0940A" w:rsidR="00055A07" w:rsidRPr="003F79EC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3F79E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Carers Card UK</w:t>
      </w:r>
    </w:p>
    <w:p w14:paraId="48A1083C" w14:textId="77777777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0E586EF" w14:textId="2EA2FC9F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963BE2" wp14:editId="7F791B5A">
            <wp:extent cx="3649980" cy="2391534"/>
            <wp:effectExtent l="0" t="0" r="7620" b="8890"/>
            <wp:docPr id="1199505486" name="Picture 3" descr="Random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andom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41" cy="239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8DAE" w14:textId="77777777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CC58A1D" w14:textId="7D9ED757" w:rsidR="00055A07" w:rsidRPr="000D362E" w:rsidRDefault="009322C2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Founded by childhood friends whose parents were carers for their grandparents, this is a</w:t>
      </w:r>
      <w:r w:rsidR="00055A07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dvertised as the no.1 carers card, this claims that on average, carers save £20 a month. As well as offering discounts</w:t>
      </w:r>
      <w:r w:rsidR="00744568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</w:t>
      </w:r>
      <w:r w:rsidR="00055A07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Carers Card UK includes </w:t>
      </w: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2x ‘In case of </w:t>
      </w:r>
      <w:r w:rsidR="00055A07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emergency </w:t>
      </w: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(ICE) </w:t>
      </w:r>
      <w:r w:rsidR="00055A07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contacts for you printed on the front of the card and access to wellbeing resources.</w:t>
      </w:r>
    </w:p>
    <w:p w14:paraId="0FA6C312" w14:textId="77777777" w:rsidR="009322C2" w:rsidRPr="000D362E" w:rsidRDefault="009322C2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BF4E80B" w14:textId="2A51C551" w:rsidR="009322C2" w:rsidRPr="000D362E" w:rsidRDefault="009322C2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 can also have a ‘Carers Emergency Plan’ logged with Carers Card UK. This can be added to the card with a QR code (like a bar code) that can be accessed by using a mobile phone camera and then answering a security question. You can circulate the Plan to trusted people, such as your emergency contact</w:t>
      </w:r>
      <w:r w:rsidR="001E63BF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s,</w:t>
      </w: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so when someone such as a paramedic gets in touch with them, they help put it into action. No details are shared with third parties.</w:t>
      </w:r>
    </w:p>
    <w:p w14:paraId="4BE1F052" w14:textId="77777777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15BCCAC" w14:textId="4EAE569F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They recognise that not all carers will have any official documentation and say they don’t create barriers to registration</w:t>
      </w:r>
      <w:r w:rsidR="009322C2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50A94D89" w14:textId="77777777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3BDFE53" w14:textId="2426CA22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cost is £8 for 2 years.</w:t>
      </w:r>
    </w:p>
    <w:p w14:paraId="7330A4C0" w14:textId="77777777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C17236F" w14:textId="325BAAF1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Website: </w:t>
      </w:r>
      <w:hyperlink r:id="rId10" w:history="1">
        <w:r w:rsidRPr="000D362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Carers Card UK - Carers ID Card</w:t>
        </w:r>
      </w:hyperlink>
    </w:p>
    <w:p w14:paraId="5F5FDFBC" w14:textId="77777777" w:rsidR="00055A07" w:rsidRPr="000D362E" w:rsidRDefault="00055A0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EBF555F" w14:textId="77777777" w:rsidR="009322C2" w:rsidRDefault="009322C2" w:rsidP="00055A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6907FA3F" w14:textId="77777777" w:rsidR="006A5B5C" w:rsidRPr="000D362E" w:rsidRDefault="006A5B5C" w:rsidP="00055A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7615F51F" w14:textId="77777777" w:rsidR="009F47DB" w:rsidRDefault="009F47DB" w:rsidP="00055A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54E47428" w14:textId="23F7D793" w:rsidR="009322C2" w:rsidRPr="003F79EC" w:rsidRDefault="009322C2" w:rsidP="00055A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3F79EC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lastRenderedPageBreak/>
        <w:t>National Carer’s Card</w:t>
      </w:r>
    </w:p>
    <w:p w14:paraId="656AE268" w14:textId="77777777" w:rsidR="009322C2" w:rsidRPr="000D362E" w:rsidRDefault="009322C2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69972D7" w14:textId="3C79D3B3" w:rsidR="00CF1361" w:rsidRPr="000D362E" w:rsidRDefault="00CF1361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hAnsi="Arial" w:cs="Arial"/>
          <w:noProof/>
        </w:rPr>
        <w:drawing>
          <wp:inline distT="0" distB="0" distL="0" distR="0" wp14:anchorId="0644D4FB" wp14:editId="597A1B65">
            <wp:extent cx="4236720" cy="2232660"/>
            <wp:effectExtent l="0" t="0" r="0" b="0"/>
            <wp:docPr id="2107500888" name="Picture 4" descr="Image result for national carers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national carers c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92A17" w14:textId="77777777" w:rsidR="00CF1361" w:rsidRPr="000D362E" w:rsidRDefault="00CF1361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A3ADC86" w14:textId="77777777" w:rsidR="00CF1361" w:rsidRPr="000D362E" w:rsidRDefault="00CF1361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F18017E" w14:textId="77777777" w:rsidR="00094EDC" w:rsidRPr="000D362E" w:rsidRDefault="00825C43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</w:t>
      </w:r>
      <w:r w:rsidR="00094EDC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 original carer’s</w:t>
      </w: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card</w:t>
      </w:r>
      <w:r w:rsidR="00094EDC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 this again</w:t>
      </w: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d</w:t>
      </w:r>
      <w:r w:rsidR="00CF1361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oesn’t require documentation</w:t>
      </w:r>
      <w:r w:rsidR="00C13779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CF1361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as proof of eligibility</w:t>
      </w: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helps you to a</w:t>
      </w:r>
      <w:r w:rsidR="00CF1361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ccess venues as a recognised carer and receive special discounts </w:t>
      </w: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from many retailers. </w:t>
      </w:r>
    </w:p>
    <w:p w14:paraId="78432769" w14:textId="77777777" w:rsidR="00094EDC" w:rsidRPr="000D362E" w:rsidRDefault="00094EDC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4A4E9D7" w14:textId="4D3B0377" w:rsidR="00CF1361" w:rsidRPr="000D362E" w:rsidRDefault="00825C43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It includes a QR code that can be scanned to see </w:t>
      </w:r>
      <w:r w:rsidR="00094EDC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who your emergency contacts are</w:t>
      </w:r>
      <w:r w:rsidR="00F57B82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although this </w:t>
      </w:r>
      <w:r w:rsidR="003F79EC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rel</w:t>
      </w:r>
      <w:r w:rsidR="003F79E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</w:t>
      </w:r>
      <w:r w:rsidR="003F79EC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es</w:t>
      </w:r>
      <w:r w:rsidR="00F57B82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on people having smartphones to do so.</w:t>
      </w:r>
    </w:p>
    <w:p w14:paraId="0D91A9F5" w14:textId="77777777" w:rsidR="00CF1361" w:rsidRPr="000D362E" w:rsidRDefault="00CF1361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32BD8BD" w14:textId="319DCB6C" w:rsidR="00CF1361" w:rsidRPr="000D362E" w:rsidRDefault="00CF1361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cost is £20 for two years</w:t>
      </w:r>
    </w:p>
    <w:p w14:paraId="1E8275E9" w14:textId="77777777" w:rsidR="00CF1361" w:rsidRPr="000D362E" w:rsidRDefault="00CF1361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58A40FE" w14:textId="21D055DF" w:rsidR="009322C2" w:rsidRPr="000D362E" w:rsidRDefault="009322C2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hyperlink r:id="rId12" w:history="1">
        <w:r w:rsidRPr="000D362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 xml:space="preserve">National Carers Card </w:t>
        </w:r>
        <w:r w:rsidRPr="000D362E">
          <w:rPr>
            <w:rStyle w:val="Hyperlink"/>
            <w:rFonts w:ascii="Cambria Math" w:eastAsia="Times New Roman" w:hAnsi="Cambria Math" w:cs="Cambria Math"/>
            <w:kern w:val="0"/>
            <w:sz w:val="24"/>
            <w:szCs w:val="24"/>
            <w:lang w:eastAsia="en-GB"/>
            <w14:ligatures w14:val="none"/>
          </w:rPr>
          <w:t>⎜</w:t>
        </w:r>
        <w:r w:rsidRPr="000D362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Apply for a carers card UK</w:t>
        </w:r>
      </w:hyperlink>
    </w:p>
    <w:p w14:paraId="086F09CE" w14:textId="77777777" w:rsidR="00C13779" w:rsidRPr="000D362E" w:rsidRDefault="00C13779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068AF2C" w14:textId="77777777" w:rsidR="00C13779" w:rsidRPr="000D362E" w:rsidRDefault="00C13779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EE806B4" w14:textId="3EE5C94F" w:rsidR="00C13779" w:rsidRPr="003F79EC" w:rsidRDefault="00C13779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3F79EC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LOCAL CARER’S CARDS</w:t>
      </w:r>
    </w:p>
    <w:p w14:paraId="0ECF76D3" w14:textId="77777777" w:rsidR="00F57B82" w:rsidRPr="000D362E" w:rsidRDefault="00F57B82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95A233C" w14:textId="77777777" w:rsidR="003F79EC" w:rsidRDefault="001F0DE8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Many c</w:t>
      </w:r>
      <w:r w:rsidR="00F57B82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ouncil</w:t>
      </w: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="00F57B82"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and/ or area carer’s associations have a form of carer’s card giving you recognition, savings and access to events for free of with a discount. </w:t>
      </w:r>
    </w:p>
    <w:p w14:paraId="1657B2CE" w14:textId="77777777" w:rsidR="003F79EC" w:rsidRDefault="003F79EC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1E94436" w14:textId="6ACB7436" w:rsidR="00F57B82" w:rsidRPr="000D362E" w:rsidRDefault="001F0DE8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Here are </w:t>
      </w:r>
      <w:r w:rsidR="003F79E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couple of</w:t>
      </w: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examples:</w:t>
      </w:r>
    </w:p>
    <w:p w14:paraId="4E363FF6" w14:textId="77777777" w:rsidR="001F0DE8" w:rsidRPr="000D362E" w:rsidRDefault="001F0DE8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642D413" w14:textId="6F1150D7" w:rsidR="001F0DE8" w:rsidRPr="000D362E" w:rsidRDefault="00E5698B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Gloucestershire Carers Aware Discount Card </w:t>
      </w:r>
      <w:hyperlink r:id="rId13" w:history="1">
        <w:r w:rsidRPr="000D362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Carer Aware Discount Card - Gloucestershire Carers Hub</w:t>
        </w:r>
      </w:hyperlink>
    </w:p>
    <w:p w14:paraId="44C1A96A" w14:textId="77777777" w:rsidR="00E5698B" w:rsidRPr="000D362E" w:rsidRDefault="00E5698B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464EF17" w14:textId="15C82620" w:rsidR="00E5698B" w:rsidRPr="000D362E" w:rsidRDefault="002A6C1F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D36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Lanarkshire Carers Card </w:t>
      </w:r>
      <w:hyperlink r:id="rId14" w:history="1">
        <w:r w:rsidRPr="000D362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Carer Card - Lanarkshire Carers</w:t>
        </w:r>
      </w:hyperlink>
    </w:p>
    <w:p w14:paraId="2179328A" w14:textId="77777777" w:rsidR="0060704F" w:rsidRPr="000D362E" w:rsidRDefault="0060704F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C747D8E" w14:textId="77777777" w:rsidR="0060704F" w:rsidRPr="000D362E" w:rsidRDefault="0060704F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555C4D3" w14:textId="1E5C90D0" w:rsidR="0060704F" w:rsidRPr="00A765BA" w:rsidRDefault="0060704F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A765B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OTHER</w:t>
      </w:r>
      <w:r w:rsidR="003F79EC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CARDS</w:t>
      </w:r>
    </w:p>
    <w:p w14:paraId="23337A0A" w14:textId="77777777" w:rsidR="0060704F" w:rsidRPr="000D362E" w:rsidRDefault="0060704F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CD0F6A1" w14:textId="77777777" w:rsidR="000D362E" w:rsidRPr="00A765BA" w:rsidRDefault="0060704F" w:rsidP="009019D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A765B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UK Cinema Association</w:t>
      </w:r>
      <w:r w:rsidR="000D362E" w:rsidRPr="00A765B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0D362E" w:rsidRPr="00A765B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CEA CARD</w:t>
      </w:r>
    </w:p>
    <w:p w14:paraId="2A67F0E9" w14:textId="719BBC51" w:rsidR="009019DB" w:rsidRPr="00A765BA" w:rsidRDefault="000D362E" w:rsidP="009019D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</w:t>
      </w:r>
      <w:r w:rsidR="0060704F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arers go free with a loved one each time they go to the cinema together</w:t>
      </w:r>
      <w:r w:rsidR="009019DB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It is currently £6.50 </w:t>
      </w:r>
      <w:r w:rsidR="009724AE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for a year</w:t>
      </w:r>
      <w:r w:rsidR="009019DB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entitles you to ONE free ticket for someone to accompany a person with extra needs to the cinema to provide the assistance needed during a visit. To get the free ticket, you will need to purchase a full price ticket for the same performance.</w:t>
      </w:r>
    </w:p>
    <w:p w14:paraId="79445855" w14:textId="77777777" w:rsidR="00A765BA" w:rsidRPr="00A765BA" w:rsidRDefault="00A765BA" w:rsidP="009019D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091E62B" w14:textId="4998781A" w:rsidR="009019DB" w:rsidRPr="00A765BA" w:rsidRDefault="009019DB" w:rsidP="009019D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free ticket is provided on the assumption that the person who accompanies you can provide you with appropriate assistance, this might include</w:t>
      </w:r>
    </w:p>
    <w:p w14:paraId="2838036C" w14:textId="77777777" w:rsidR="009019DB" w:rsidRPr="00A765BA" w:rsidRDefault="009019DB" w:rsidP="009019D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helping you move around the cinema including finding and taking a </w:t>
      </w:r>
      <w:proofErr w:type="gramStart"/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seat;</w:t>
      </w:r>
      <w:proofErr w:type="gramEnd"/>
    </w:p>
    <w:p w14:paraId="07E80D32" w14:textId="77777777" w:rsidR="009019DB" w:rsidRPr="00A765BA" w:rsidRDefault="009019DB" w:rsidP="009019D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helping you leave the cinema in the event of an </w:t>
      </w:r>
      <w:proofErr w:type="gramStart"/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emergency;</w:t>
      </w:r>
      <w:proofErr w:type="gramEnd"/>
    </w:p>
    <w:p w14:paraId="6C4EEB29" w14:textId="77777777" w:rsidR="009019DB" w:rsidRPr="00A765BA" w:rsidRDefault="009019DB" w:rsidP="009019D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 xml:space="preserve">accompanying and/or helping you use the cinema's </w:t>
      </w:r>
      <w:proofErr w:type="gramStart"/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toilets;</w:t>
      </w:r>
      <w:proofErr w:type="gramEnd"/>
    </w:p>
    <w:p w14:paraId="2AA08659" w14:textId="77777777" w:rsidR="009019DB" w:rsidRPr="00A765BA" w:rsidRDefault="009019DB" w:rsidP="009019D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helping you buy refreshments.</w:t>
      </w:r>
    </w:p>
    <w:p w14:paraId="4A480FF1" w14:textId="77777777" w:rsidR="00A765BA" w:rsidRPr="00A765BA" w:rsidRDefault="00A765BA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57372E8" w14:textId="68100977" w:rsidR="0060704F" w:rsidRPr="00A765BA" w:rsidRDefault="00A765BA" w:rsidP="00055A07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Website address is:</w:t>
      </w:r>
      <w:r w:rsidR="0060704F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hyperlink r:id="rId15" w:history="1">
        <w:r w:rsidR="0060704F" w:rsidRPr="00A765B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Home - CEA Card</w:t>
        </w:r>
      </w:hyperlink>
    </w:p>
    <w:p w14:paraId="20519C3D" w14:textId="77777777" w:rsidR="000D362E" w:rsidRDefault="000D362E" w:rsidP="00055A07">
      <w:pPr>
        <w:spacing w:after="0" w:line="240" w:lineRule="auto"/>
        <w:textAlignment w:val="baseline"/>
        <w:rPr>
          <w:rFonts w:ascii="Arial" w:hAnsi="Arial" w:cs="Arial"/>
        </w:rPr>
      </w:pPr>
    </w:p>
    <w:p w14:paraId="6408BB2A" w14:textId="77777777" w:rsidR="00A765BA" w:rsidRPr="000D362E" w:rsidRDefault="00A765BA" w:rsidP="00055A07">
      <w:pPr>
        <w:spacing w:after="0" w:line="240" w:lineRule="auto"/>
        <w:textAlignment w:val="baseline"/>
        <w:rPr>
          <w:rFonts w:ascii="Arial" w:hAnsi="Arial" w:cs="Arial"/>
        </w:rPr>
      </w:pPr>
    </w:p>
    <w:p w14:paraId="3790AF9B" w14:textId="4CF1CFB1" w:rsidR="000D362E" w:rsidRPr="00A765BA" w:rsidRDefault="000D362E" w:rsidP="00055A07">
      <w:pPr>
        <w:spacing w:after="0" w:line="240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765BA">
        <w:rPr>
          <w:rFonts w:ascii="Arial" w:hAnsi="Arial" w:cs="Arial"/>
          <w:b/>
          <w:bCs/>
          <w:sz w:val="28"/>
          <w:szCs w:val="28"/>
        </w:rPr>
        <w:t>ACCESS CARD Nimbus</w:t>
      </w:r>
    </w:p>
    <w:p w14:paraId="3EED07C3" w14:textId="67663BA4" w:rsidR="00A765BA" w:rsidRDefault="000D362E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This card is for those with extra needs / disabilities</w:t>
      </w:r>
      <w:r w:rsidR="008610AE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was developed in response to frustrations shared by disabled people and live music promoters in how disability was </w:t>
      </w:r>
      <w:proofErr w:type="gramStart"/>
      <w:r w:rsidR="008610AE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evidenced</w:t>
      </w:r>
      <w:proofErr w:type="gramEnd"/>
      <w:r w:rsidR="00AF36A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venue</w:t>
      </w:r>
      <w:r w:rsidR="00DD20C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="00AF36A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struggle</w:t>
      </w:r>
      <w:r w:rsidR="00DD20C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="00AF36A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in having to interpret the information. </w:t>
      </w:r>
      <w:r w:rsidR="00DF0F2E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</w:t>
      </w:r>
      <w:r w:rsidR="008610AE" w:rsidRPr="008610A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961F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aim was</w:t>
      </w:r>
      <w:r w:rsidR="008610AE" w:rsidRPr="008610A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to produce a single consistent method of communication between customer and provider</w:t>
      </w:r>
      <w:r w:rsidR="00D1370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54A66D4F" w14:textId="77777777" w:rsidR="00A765BA" w:rsidRDefault="00A765BA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C84E9C5" w14:textId="3C8C30D4" w:rsidR="00FD353F" w:rsidRPr="00A765BA" w:rsidRDefault="00A56CC4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</w:t>
      </w:r>
      <w:r w:rsidR="008610AE" w:rsidRPr="008610A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he card is widely accepted at major event venues across the UK </w:t>
      </w:r>
      <w:r w:rsidR="00D1370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</w:t>
      </w:r>
      <w:r w:rsidR="008610AE" w:rsidRPr="008610A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nd beyond</w:t>
      </w:r>
      <w:r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There is a system of boxes at the bottom of the card that show what needs a person has e.g. wheelchair use, </w:t>
      </w:r>
      <w:r w:rsidR="00552FCD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assistance of 1 other person</w:t>
      </w:r>
      <w:r w:rsidR="003E2A1F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assistance dog used, </w:t>
      </w:r>
      <w:r w:rsidR="006E6BEE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if can walk less than </w:t>
      </w:r>
      <w:r w:rsidR="00DB669E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certain distance</w:t>
      </w:r>
      <w:r w:rsidR="00552FCD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etc.</w:t>
      </w:r>
      <w:r w:rsidR="00622A3A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There is recognition of a need for a carer </w:t>
      </w:r>
      <w:r w:rsidR="00A765BA" w:rsidRPr="00A765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so you can be recognised alongside your loved one.</w:t>
      </w:r>
    </w:p>
    <w:p w14:paraId="689BA3B3" w14:textId="77777777" w:rsidR="00FD353F" w:rsidRPr="00A765BA" w:rsidRDefault="00FD353F" w:rsidP="00055A07">
      <w:pPr>
        <w:spacing w:after="0" w:line="240" w:lineRule="auto"/>
        <w:textAlignment w:val="baseline"/>
        <w:rPr>
          <w:noProof/>
          <w:sz w:val="24"/>
          <w:szCs w:val="24"/>
        </w:rPr>
      </w:pPr>
    </w:p>
    <w:p w14:paraId="62E60E51" w14:textId="2692CBA8" w:rsidR="00FD353F" w:rsidRDefault="00FD353F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30A4EE4E" wp14:editId="3DE15973">
            <wp:extent cx="3137157" cy="2011680"/>
            <wp:effectExtent l="0" t="0" r="6350" b="7620"/>
            <wp:docPr id="839028371" name="Picture 1" descr="Screenshot of the Nimbus Operating System (NOS) validating a cardholder's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of the Nimbus Operating System (NOS) validating a cardholder's detail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36" b="40666"/>
                    <a:stretch/>
                  </pic:blipFill>
                  <pic:spPr bwMode="auto">
                    <a:xfrm>
                      <a:off x="0" y="0"/>
                      <a:ext cx="3148153" cy="201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70B17B" w14:textId="135BA5B2" w:rsidR="00622A3A" w:rsidRDefault="00622A3A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hyperlink r:id="rId17" w:history="1">
        <w:r w:rsidRPr="00622A3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Nimbus Disability: Innovation for an accessible future</w:t>
        </w:r>
      </w:hyperlink>
    </w:p>
    <w:p w14:paraId="1D513F10" w14:textId="77777777" w:rsidR="003F79EC" w:rsidRDefault="003F79EC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8AD6565" w14:textId="77777777" w:rsidR="00E831C3" w:rsidRDefault="00E831C3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2EE23132" w14:textId="36D29BBD" w:rsidR="003F79EC" w:rsidRDefault="00E831C3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CARERS PASSPORTS</w:t>
      </w:r>
    </w:p>
    <w:p w14:paraId="2EF0AEAE" w14:textId="77777777" w:rsidR="0008386B" w:rsidRDefault="0008386B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107561BB" w14:textId="147F3F07" w:rsidR="006F327D" w:rsidRDefault="00AE2D56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</w:t>
      </w:r>
      <w:r w:rsidR="00D0120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he term </w:t>
      </w:r>
      <w:r w:rsidR="00DA3AA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‘</w:t>
      </w:r>
      <w:r w:rsidR="00D0120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carer passport</w:t>
      </w:r>
      <w:r w:rsidR="00DA3AA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’ </w:t>
      </w:r>
      <w:r w:rsidR="003E131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refers to </w:t>
      </w:r>
      <w:r w:rsidR="0029161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 record that is </w:t>
      </w:r>
      <w:r w:rsidR="00DA3AA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sometimes used by</w:t>
      </w:r>
      <w:r w:rsidR="00421F3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services</w:t>
      </w:r>
      <w:r w:rsidR="002B7F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you may </w:t>
      </w:r>
      <w:proofErr w:type="gramStart"/>
      <w:r w:rsidR="002B7F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use</w:t>
      </w:r>
      <w:r w:rsidR="00421F3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</w:t>
      </w:r>
      <w:proofErr w:type="gramEnd"/>
      <w:r w:rsidR="00421F3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employers</w:t>
      </w:r>
      <w:r w:rsidR="00E5133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421F3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</w:t>
      </w:r>
      <w:r w:rsidR="00DA3AA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others to document </w:t>
      </w:r>
      <w:r w:rsidR="0039711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you are a </w:t>
      </w:r>
      <w:proofErr w:type="spellStart"/>
      <w:r w:rsidR="0039711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carer</w:t>
      </w:r>
      <w:proofErr w:type="spellEnd"/>
      <w:r w:rsidR="003206F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 These</w:t>
      </w:r>
      <w:r w:rsidR="0019271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should </w:t>
      </w:r>
      <w:r w:rsidR="003206F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then </w:t>
      </w:r>
      <w:r w:rsidR="0019271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link to</w:t>
      </w:r>
      <w:r w:rsidR="006F32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what support </w:t>
      </w:r>
      <w:r w:rsidR="0019271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or services </w:t>
      </w:r>
      <w:r w:rsidR="006F32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 might need</w:t>
      </w:r>
      <w:r w:rsidR="0069513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="008B33E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F00EC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They aren’t yet widespread but are </w:t>
      </w:r>
      <w:r w:rsidR="008B33E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increasing</w:t>
      </w:r>
      <w:r w:rsidR="00D65D8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</w:t>
      </w:r>
      <w:r w:rsidR="002B7F3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can be fou</w:t>
      </w:r>
      <w:r w:rsidR="001E057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nd offered in many different areas of society.</w:t>
      </w:r>
    </w:p>
    <w:p w14:paraId="3D0850A6" w14:textId="77777777" w:rsidR="00C44E61" w:rsidRDefault="00C44E61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B52161B" w14:textId="2F66694D" w:rsidR="00460069" w:rsidRDefault="00C44E61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Here is a 1mi</w:t>
      </w:r>
      <w:r w:rsidR="00DB2C6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n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44sec</w:t>
      </w:r>
      <w:r w:rsidR="00DB2C6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video from Carers UK defining </w:t>
      </w:r>
      <w:hyperlink r:id="rId18" w:history="1">
        <w:r w:rsidR="00DB2C63" w:rsidRPr="00DB2C6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What is a Carer Passport? - YouTube</w:t>
        </w:r>
      </w:hyperlink>
      <w:r w:rsidR="009E282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t</w:t>
      </w:r>
      <w:r w:rsidR="00421F3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his </w:t>
      </w:r>
      <w:r w:rsidR="00DB2C6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dedicated </w:t>
      </w:r>
      <w:r w:rsidR="00421F3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website talks through how carers passport schemes </w:t>
      </w:r>
      <w:r w:rsidR="00DB2C63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can be</w:t>
      </w:r>
      <w:r w:rsidR="00421F3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set-up</w:t>
      </w:r>
      <w:r w:rsidR="009E282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by organisations</w:t>
      </w:r>
      <w:r w:rsidR="00421F3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  <w:r w:rsidR="009E282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hyperlink r:id="rId19" w:history="1">
        <w:r w:rsidR="00421F34" w:rsidRPr="00421F34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Home | Carer Passport Schemes</w:t>
        </w:r>
      </w:hyperlink>
    </w:p>
    <w:p w14:paraId="79FE3679" w14:textId="77777777" w:rsidR="006F327D" w:rsidRDefault="006F327D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AB3431E" w14:textId="7D283E4E" w:rsidR="005C213C" w:rsidRPr="0083687A" w:rsidRDefault="00742832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Some employers have </w:t>
      </w:r>
      <w:r w:rsidR="0083687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schemes;</w:t>
      </w:r>
      <w:r w:rsidR="0043046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these often include guidance for</w:t>
      </w:r>
      <w:r w:rsidR="00AF36A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69513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conversations</w:t>
      </w:r>
      <w:r w:rsidR="007E49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built around </w:t>
      </w:r>
      <w:r w:rsidR="0043046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lists</w:t>
      </w:r>
      <w:r w:rsidR="009E282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or maps</w:t>
      </w:r>
      <w:r w:rsidR="0043046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of </w:t>
      </w:r>
      <w:r w:rsidR="007E492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questions to find out how </w:t>
      </w:r>
      <w:r w:rsidR="00AC3B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carers</w:t>
      </w:r>
      <w:r w:rsidR="003A0D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working for them</w:t>
      </w:r>
      <w:r w:rsidR="00AC3B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can be best supported. </w:t>
      </w:r>
      <w:r w:rsidR="003A0D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If you are </w:t>
      </w:r>
      <w:r w:rsidR="005F78F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working, you could as</w:t>
      </w:r>
      <w:r w:rsidR="0022590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</w:t>
      </w:r>
      <w:r w:rsidR="005F78F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if your employer has </w:t>
      </w:r>
      <w:r w:rsidR="005F5C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one</w:t>
      </w:r>
      <w:r w:rsidR="005F78F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</w:t>
      </w:r>
      <w:r w:rsidR="00AC3B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Here</w:t>
      </w:r>
      <w:r w:rsidR="005F5C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</w:t>
      </w:r>
      <w:r w:rsidR="00AC3B7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="0025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 example of </w:t>
      </w:r>
      <w:r w:rsidR="005F5C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what the</w:t>
      </w:r>
      <w:r w:rsidR="0025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5F5C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</w:t>
      </w:r>
      <w:r w:rsidR="0025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overnment </w:t>
      </w:r>
      <w:r w:rsidR="005F5CB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uses for staff</w:t>
      </w:r>
      <w:r w:rsidR="002535D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  <w:r w:rsidR="0083687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hyperlink r:id="rId20" w:history="1">
        <w:r w:rsidR="0008386B" w:rsidRPr="0008386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Carer's Passport - GOV.UK</w:t>
        </w:r>
      </w:hyperlink>
      <w:r w:rsidR="005C213C">
        <w:t xml:space="preserve"> </w:t>
      </w:r>
    </w:p>
    <w:p w14:paraId="13BC713D" w14:textId="77777777" w:rsidR="00460069" w:rsidRDefault="00460069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CA24960" w14:textId="6B128999" w:rsidR="005C213C" w:rsidRDefault="005F5CB7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 may also find these on offer in NHS Trusts</w:t>
      </w:r>
      <w:r w:rsidR="005961F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for</w:t>
      </w:r>
      <w:r w:rsidR="0047008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you,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here is an example</w:t>
      </w:r>
      <w:r w:rsidR="00117E0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hyperlink r:id="rId21" w:history="1">
        <w:r w:rsidR="005C213C" w:rsidRPr="005C213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Carers' passport - South West Yorkshire Partnership NHS Foundation Trust</w:t>
        </w:r>
      </w:hyperlink>
    </w:p>
    <w:p w14:paraId="7740E84A" w14:textId="77777777" w:rsidR="009C0DA2" w:rsidRDefault="009C0DA2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93F7A59" w14:textId="2A74BE5B" w:rsidR="009C0DA2" w:rsidRPr="0008386B" w:rsidRDefault="0047008C" w:rsidP="00055A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Another example is </w:t>
      </w:r>
      <w:r w:rsidR="00D65D8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</w:t>
      </w:r>
      <w:r w:rsidR="00AB02C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ne </w:t>
      </w:r>
      <w:r w:rsidR="00D65D8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that </w:t>
      </w:r>
      <w:r w:rsidR="00AB02C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helps service personnel balance caring responsibilities with work</w:t>
      </w:r>
      <w:r w:rsidR="00CF587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  <w:r w:rsidR="00AB02C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hyperlink r:id="rId22" w:history="1">
        <w:r w:rsidR="009C0DA2" w:rsidRPr="009C0DA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Armed Forces Carer's Passport - GOV.UK</w:t>
        </w:r>
      </w:hyperlink>
    </w:p>
    <w:sectPr w:rsidR="009C0DA2" w:rsidRPr="0008386B" w:rsidSect="006A5B5C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D3594"/>
    <w:multiLevelType w:val="multilevel"/>
    <w:tmpl w:val="6528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65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07"/>
    <w:rsid w:val="00055A07"/>
    <w:rsid w:val="0008386B"/>
    <w:rsid w:val="00094EDC"/>
    <w:rsid w:val="000D362E"/>
    <w:rsid w:val="00117E02"/>
    <w:rsid w:val="00192717"/>
    <w:rsid w:val="001A4C08"/>
    <w:rsid w:val="001E0574"/>
    <w:rsid w:val="001E63BF"/>
    <w:rsid w:val="001F0DE8"/>
    <w:rsid w:val="0022590E"/>
    <w:rsid w:val="002535DA"/>
    <w:rsid w:val="00274778"/>
    <w:rsid w:val="0029161A"/>
    <w:rsid w:val="002A6C1F"/>
    <w:rsid w:val="002B15EE"/>
    <w:rsid w:val="002B7F33"/>
    <w:rsid w:val="003206F5"/>
    <w:rsid w:val="0039711B"/>
    <w:rsid w:val="003A0D7D"/>
    <w:rsid w:val="003E1311"/>
    <w:rsid w:val="003E2A1F"/>
    <w:rsid w:val="003F79EC"/>
    <w:rsid w:val="00421F34"/>
    <w:rsid w:val="00430464"/>
    <w:rsid w:val="00460069"/>
    <w:rsid w:val="0047008C"/>
    <w:rsid w:val="005511AA"/>
    <w:rsid w:val="00552FCD"/>
    <w:rsid w:val="005772D0"/>
    <w:rsid w:val="005961F6"/>
    <w:rsid w:val="005C213C"/>
    <w:rsid w:val="005F5CB7"/>
    <w:rsid w:val="005F78F4"/>
    <w:rsid w:val="0060704F"/>
    <w:rsid w:val="00622A3A"/>
    <w:rsid w:val="00693C9C"/>
    <w:rsid w:val="00695139"/>
    <w:rsid w:val="006A5B5C"/>
    <w:rsid w:val="006E6BEE"/>
    <w:rsid w:val="006F327D"/>
    <w:rsid w:val="00742832"/>
    <w:rsid w:val="00744568"/>
    <w:rsid w:val="0077549D"/>
    <w:rsid w:val="007E2313"/>
    <w:rsid w:val="007E492E"/>
    <w:rsid w:val="008066DF"/>
    <w:rsid w:val="00825C43"/>
    <w:rsid w:val="00825C58"/>
    <w:rsid w:val="0083687A"/>
    <w:rsid w:val="008610AE"/>
    <w:rsid w:val="008A7D7C"/>
    <w:rsid w:val="008B33ED"/>
    <w:rsid w:val="009019DB"/>
    <w:rsid w:val="009322C2"/>
    <w:rsid w:val="00966C4D"/>
    <w:rsid w:val="009724AE"/>
    <w:rsid w:val="009C0DA2"/>
    <w:rsid w:val="009E282A"/>
    <w:rsid w:val="009F47DB"/>
    <w:rsid w:val="00A56CC4"/>
    <w:rsid w:val="00A765BA"/>
    <w:rsid w:val="00AB02CE"/>
    <w:rsid w:val="00AC3B7D"/>
    <w:rsid w:val="00AE2D56"/>
    <w:rsid w:val="00AF36A7"/>
    <w:rsid w:val="00AF3D5F"/>
    <w:rsid w:val="00B232B9"/>
    <w:rsid w:val="00B80064"/>
    <w:rsid w:val="00B84A1F"/>
    <w:rsid w:val="00C13779"/>
    <w:rsid w:val="00C1450D"/>
    <w:rsid w:val="00C44E61"/>
    <w:rsid w:val="00CF1361"/>
    <w:rsid w:val="00CF5871"/>
    <w:rsid w:val="00D01209"/>
    <w:rsid w:val="00D03C81"/>
    <w:rsid w:val="00D1370A"/>
    <w:rsid w:val="00D657E6"/>
    <w:rsid w:val="00D65D8C"/>
    <w:rsid w:val="00DA3AAE"/>
    <w:rsid w:val="00DB2C63"/>
    <w:rsid w:val="00DB669E"/>
    <w:rsid w:val="00DD20C7"/>
    <w:rsid w:val="00DF0F2E"/>
    <w:rsid w:val="00E51331"/>
    <w:rsid w:val="00E5698B"/>
    <w:rsid w:val="00E831C3"/>
    <w:rsid w:val="00EC7E18"/>
    <w:rsid w:val="00F00ECC"/>
    <w:rsid w:val="00F57B82"/>
    <w:rsid w:val="00FD353F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B874"/>
  <w15:chartTrackingRefBased/>
  <w15:docId w15:val="{7A9EBB86-CBE4-42A8-ADAD-59DFE2A9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A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A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019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82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8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4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6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3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6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6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3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5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04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4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0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loucestershirecarershub.co.uk/carer-aware/carer-aware-discount-card-2/" TargetMode="External"/><Relationship Id="rId18" Type="http://schemas.openxmlformats.org/officeDocument/2006/relationships/hyperlink" Target="https://www.youtube.com/watch?v=oUdC_ZhDp-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outhwestyorkshire.nhs.uk/service-users-and-carers/carers-support/carers-passport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ationalcarerscard.org.uk/" TargetMode="External"/><Relationship Id="rId17" Type="http://schemas.openxmlformats.org/officeDocument/2006/relationships/hyperlink" Target="https://www.nimbusdisability.com/services/access-card-and-no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gov.uk/government/publications/carers-passpo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ceacard.co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arerscarduk.co.uk/" TargetMode="External"/><Relationship Id="rId19" Type="http://schemas.openxmlformats.org/officeDocument/2006/relationships/hyperlink" Target="https://www.carerpassport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lanarkshirecarers.org.uk/services/carer-card/" TargetMode="External"/><Relationship Id="rId22" Type="http://schemas.openxmlformats.org/officeDocument/2006/relationships/hyperlink" Target="https://www.gov.uk/guidance/armed-forces-carers-pas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8" ma:contentTypeDescription="Create a new document." ma:contentTypeScope="" ma:versionID="3a82122a3ea5bf0f5bd7485637b69d93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62b7fd4e9168f1254fa0fb331f36bc28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  <SharedWithUsers xmlns="f99b252e-3e75-48ca-ba53-9d771ae125f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EFDA5-ED2B-4D16-B797-F7700C47000B}"/>
</file>

<file path=customXml/itemProps2.xml><?xml version="1.0" encoding="utf-8"?>
<ds:datastoreItem xmlns:ds="http://schemas.openxmlformats.org/officeDocument/2006/customXml" ds:itemID="{FCC6DD67-C8D9-4D0E-AD8E-9D3A91CAEECE}">
  <ds:schemaRefs>
    <ds:schemaRef ds:uri="http://schemas.microsoft.com/office/2006/metadata/properties"/>
    <ds:schemaRef ds:uri="http://schemas.microsoft.com/office/infopath/2007/PartnerControls"/>
    <ds:schemaRef ds:uri="e922fd9c-3a46-4580-881b-23de58a14b2e"/>
    <ds:schemaRef ds:uri="ea92dbca-d1be-47ba-850b-e573bf427f50"/>
  </ds:schemaRefs>
</ds:datastoreItem>
</file>

<file path=customXml/itemProps3.xml><?xml version="1.0" encoding="utf-8"?>
<ds:datastoreItem xmlns:ds="http://schemas.openxmlformats.org/officeDocument/2006/customXml" ds:itemID="{8448CFF0-FF28-4D3D-9B16-BC4236E651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Ede</dc:creator>
  <cp:keywords/>
  <dc:description/>
  <cp:lastModifiedBy>Jacqueline Ede</cp:lastModifiedBy>
  <cp:revision>2</cp:revision>
  <dcterms:created xsi:type="dcterms:W3CDTF">2025-06-02T08:42:00Z</dcterms:created>
  <dcterms:modified xsi:type="dcterms:W3CDTF">2025-06-02T08:42:00Z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